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10310"/>
      </w:tblGrid>
      <w:tr w:rsidR="00FA37B6" w:rsidRPr="00FA37B6" w14:paraId="5C69B6E8" w14:textId="77777777" w:rsidTr="006509DF">
        <w:trPr>
          <w:jc w:val="right"/>
        </w:trPr>
        <w:tc>
          <w:tcPr>
            <w:tcW w:w="10310" w:type="dxa"/>
            <w:tcBorders>
              <w:top w:val="nil"/>
              <w:left w:val="nil"/>
              <w:bottom w:val="nil"/>
              <w:right w:val="nil"/>
            </w:tcBorders>
            <w:hideMark/>
          </w:tcPr>
          <w:tbl>
            <w:tblPr>
              <w:tblW w:w="4145" w:type="dxa"/>
              <w:tblInd w:w="5949" w:type="dxa"/>
              <w:tblLook w:val="04A0" w:firstRow="1" w:lastRow="0" w:firstColumn="1" w:lastColumn="0" w:noHBand="0" w:noVBand="1"/>
            </w:tblPr>
            <w:tblGrid>
              <w:gridCol w:w="4145"/>
            </w:tblGrid>
            <w:tr w:rsidR="00FA37B6" w:rsidRPr="00FA37B6" w14:paraId="1A8051F8" w14:textId="77777777" w:rsidTr="008C4053">
              <w:tc>
                <w:tcPr>
                  <w:tcW w:w="4145" w:type="dxa"/>
                  <w:hideMark/>
                </w:tcPr>
                <w:p w14:paraId="234CBA5D" w14:textId="77777777" w:rsidR="005A4193" w:rsidRPr="00FA37B6" w:rsidRDefault="005A4193" w:rsidP="008C4053">
                  <w:pPr>
                    <w:rPr>
                      <w:sz w:val="28"/>
                      <w:szCs w:val="28"/>
                      <w:lang w:val="kk-KZ"/>
                    </w:rPr>
                  </w:pPr>
                  <w:r w:rsidRPr="00FA37B6">
                    <w:rPr>
                      <w:rStyle w:val="s0"/>
                      <w:color w:val="auto"/>
                      <w:sz w:val="28"/>
                      <w:szCs w:val="28"/>
                      <w:lang w:val="kk-KZ"/>
                    </w:rPr>
                    <w:br w:type="page"/>
                  </w:r>
                  <w:r w:rsidRPr="00FA37B6">
                    <w:rPr>
                      <w:sz w:val="28"/>
                      <w:szCs w:val="28"/>
                      <w:lang w:val="kk-KZ"/>
                    </w:rPr>
                    <w:t xml:space="preserve">Қазақстан Республикасы </w:t>
                  </w:r>
                </w:p>
                <w:p w14:paraId="51963AA8" w14:textId="77777777" w:rsidR="005A4193" w:rsidRPr="00FA37B6" w:rsidRDefault="005A4193" w:rsidP="008C4053">
                  <w:pPr>
                    <w:rPr>
                      <w:sz w:val="28"/>
                      <w:szCs w:val="28"/>
                      <w:lang w:val="kk-KZ"/>
                    </w:rPr>
                  </w:pPr>
                  <w:r w:rsidRPr="00FA37B6">
                    <w:rPr>
                      <w:sz w:val="28"/>
                      <w:szCs w:val="28"/>
                      <w:lang w:val="kk-KZ"/>
                    </w:rPr>
                    <w:t xml:space="preserve">Ұлттық Банкі Басқармасының </w:t>
                  </w:r>
                </w:p>
                <w:p w14:paraId="0B5513B4" w14:textId="66EBD04C" w:rsidR="005A4193" w:rsidRPr="00FA37B6" w:rsidRDefault="005A4193" w:rsidP="008C4053">
                  <w:pPr>
                    <w:rPr>
                      <w:sz w:val="28"/>
                      <w:szCs w:val="28"/>
                      <w:lang w:val="kk-KZ"/>
                    </w:rPr>
                  </w:pPr>
                  <w:r w:rsidRPr="00FA37B6">
                    <w:rPr>
                      <w:sz w:val="28"/>
                      <w:szCs w:val="28"/>
                      <w:lang w:val="kk-KZ"/>
                    </w:rPr>
                    <w:t>2025 жылғы «</w:t>
                  </w:r>
                  <w:r w:rsidR="00AF64CA" w:rsidRPr="00AB2E9E">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2CD61674" w14:textId="77777777" w:rsidR="00AF64CA" w:rsidRDefault="005A4193" w:rsidP="008C4053">
                  <w:pPr>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3F682C82" w14:textId="32ED3371" w:rsidR="005A4193" w:rsidRPr="00FA37B6" w:rsidRDefault="005A4193" w:rsidP="00423AE7">
                  <w:pPr>
                    <w:rPr>
                      <w:i/>
                      <w:sz w:val="28"/>
                      <w:szCs w:val="28"/>
                      <w:lang w:val="kk-KZ"/>
                    </w:rPr>
                  </w:pPr>
                  <w:r w:rsidRPr="00FA37B6">
                    <w:rPr>
                      <w:sz w:val="28"/>
                      <w:szCs w:val="28"/>
                      <w:lang w:val="kk-KZ"/>
                    </w:rPr>
                    <w:t xml:space="preserve">20-қосымша </w:t>
                  </w:r>
                </w:p>
              </w:tc>
            </w:tr>
          </w:tbl>
          <w:p w14:paraId="47D5494C" w14:textId="77777777" w:rsidR="005A4193" w:rsidRPr="00FA37B6" w:rsidRDefault="005A4193" w:rsidP="008C4053">
            <w:pPr>
              <w:rPr>
                <w:sz w:val="24"/>
                <w:lang w:val="kk-KZ"/>
              </w:rPr>
            </w:pPr>
          </w:p>
        </w:tc>
      </w:tr>
    </w:tbl>
    <w:p w14:paraId="5E9ADB5D" w14:textId="77777777" w:rsidR="005A4193" w:rsidRPr="00FA37B6" w:rsidRDefault="005A4193" w:rsidP="005A4193">
      <w:pPr>
        <w:pStyle w:val="pc"/>
        <w:rPr>
          <w:color w:val="auto"/>
          <w:lang w:val="kk-KZ"/>
        </w:rPr>
      </w:pPr>
      <w:r w:rsidRPr="00FA37B6">
        <w:rPr>
          <w:color w:val="auto"/>
          <w:lang w:val="kk-KZ"/>
        </w:rPr>
        <w:t>  </w:t>
      </w:r>
    </w:p>
    <w:tbl>
      <w:tblPr>
        <w:tblW w:w="4947" w:type="pct"/>
        <w:jc w:val="center"/>
        <w:tblCellMar>
          <w:left w:w="0" w:type="dxa"/>
          <w:right w:w="0" w:type="dxa"/>
        </w:tblCellMar>
        <w:tblLook w:val="04A0" w:firstRow="1" w:lastRow="0" w:firstColumn="1" w:lastColumn="0" w:noHBand="0" w:noVBand="1"/>
      </w:tblPr>
      <w:tblGrid>
        <w:gridCol w:w="2252"/>
        <w:gridCol w:w="1465"/>
        <w:gridCol w:w="1188"/>
        <w:gridCol w:w="2787"/>
        <w:gridCol w:w="1804"/>
        <w:gridCol w:w="816"/>
        <w:gridCol w:w="1135"/>
        <w:gridCol w:w="1990"/>
        <w:gridCol w:w="256"/>
        <w:gridCol w:w="224"/>
        <w:gridCol w:w="222"/>
        <w:gridCol w:w="276"/>
      </w:tblGrid>
      <w:tr w:rsidR="00FA37B6" w:rsidRPr="00FA37B6" w14:paraId="039281DA" w14:textId="77777777" w:rsidTr="001E198C">
        <w:trPr>
          <w:jc w:val="center"/>
        </w:trPr>
        <w:tc>
          <w:tcPr>
            <w:tcW w:w="2668" w:type="pct"/>
            <w:gridSpan w:val="4"/>
            <w:vMerge w:val="restart"/>
            <w:tcMar>
              <w:top w:w="0" w:type="dxa"/>
              <w:left w:w="108" w:type="dxa"/>
              <w:bottom w:w="0" w:type="dxa"/>
              <w:right w:w="108" w:type="dxa"/>
            </w:tcMar>
            <w:hideMark/>
          </w:tcPr>
          <w:p w14:paraId="75DE6D00" w14:textId="4B5261D6" w:rsidR="005A4193" w:rsidRPr="00FA37B6" w:rsidRDefault="005A4193" w:rsidP="008C4053">
            <w:pPr>
              <w:pStyle w:val="p"/>
              <w:spacing w:line="256" w:lineRule="auto"/>
              <w:rPr>
                <w:color w:val="auto"/>
                <w:lang w:val="kk-KZ" w:eastAsia="en-US"/>
              </w:rPr>
            </w:pPr>
            <w:r w:rsidRPr="00FA37B6">
              <w:rPr>
                <w:noProof/>
                <w:color w:val="auto"/>
              </w:rPr>
              <w:drawing>
                <wp:inline distT="0" distB="0" distL="0" distR="0" wp14:anchorId="3DFE95B0" wp14:editId="5096FC1A">
                  <wp:extent cx="4747260" cy="1045845"/>
                  <wp:effectExtent l="0" t="0" r="0" b="190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260" cy="1045845"/>
                          </a:xfrm>
                          <a:prstGeom prst="rect">
                            <a:avLst/>
                          </a:prstGeom>
                          <a:noFill/>
                          <a:ln>
                            <a:noFill/>
                          </a:ln>
                        </pic:spPr>
                      </pic:pic>
                    </a:graphicData>
                  </a:graphic>
                </wp:inline>
              </w:drawing>
            </w:r>
          </w:p>
        </w:tc>
        <w:tc>
          <w:tcPr>
            <w:tcW w:w="2082" w:type="pct"/>
            <w:gridSpan w:val="5"/>
            <w:tcMar>
              <w:top w:w="0" w:type="dxa"/>
              <w:left w:w="108" w:type="dxa"/>
              <w:bottom w:w="0" w:type="dxa"/>
              <w:right w:w="108" w:type="dxa"/>
            </w:tcMar>
            <w:hideMark/>
          </w:tcPr>
          <w:p w14:paraId="7108A09E" w14:textId="77777777" w:rsidR="005A4193" w:rsidRPr="00FA37B6" w:rsidRDefault="005A4193" w:rsidP="008C4053">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Ақпаратты алушы органдар жасырындылыққа кепілдік береді</w:t>
            </w:r>
          </w:p>
          <w:p w14:paraId="7306C4E8" w14:textId="77777777" w:rsidR="005A4193" w:rsidRPr="00FA37B6" w:rsidRDefault="005A4193" w:rsidP="008C4053">
            <w:pPr>
              <w:pStyle w:val="p"/>
              <w:spacing w:line="256" w:lineRule="auto"/>
              <w:jc w:val="both"/>
              <w:rPr>
                <w:color w:val="auto"/>
                <w:sz w:val="28"/>
                <w:szCs w:val="28"/>
                <w:lang w:val="kk-KZ" w:eastAsia="en-US"/>
              </w:rPr>
            </w:pPr>
            <w:r w:rsidRPr="00FA37B6">
              <w:rPr>
                <w:color w:val="auto"/>
                <w:sz w:val="28"/>
                <w:szCs w:val="28"/>
                <w:lang w:val="kk-KZ" w:eastAsia="en-US"/>
              </w:rPr>
              <w:t>Конфиденциальность гарантируется органами получателями информации</w:t>
            </w:r>
          </w:p>
        </w:tc>
        <w:tc>
          <w:tcPr>
            <w:tcW w:w="155" w:type="pct"/>
            <w:gridSpan w:val="2"/>
            <w:tcMar>
              <w:top w:w="0" w:type="dxa"/>
              <w:left w:w="108" w:type="dxa"/>
              <w:bottom w:w="0" w:type="dxa"/>
              <w:right w:w="108" w:type="dxa"/>
            </w:tcMar>
            <w:hideMark/>
          </w:tcPr>
          <w:p w14:paraId="65BCEDB1" w14:textId="77777777" w:rsidR="005A4193" w:rsidRPr="00FA37B6" w:rsidRDefault="005A4193" w:rsidP="008C4053">
            <w:pPr>
              <w:rPr>
                <w:sz w:val="28"/>
                <w:szCs w:val="28"/>
                <w:lang w:val="kk-KZ" w:eastAsia="en-US"/>
              </w:rPr>
            </w:pPr>
          </w:p>
        </w:tc>
        <w:tc>
          <w:tcPr>
            <w:tcW w:w="96" w:type="pct"/>
            <w:tcMar>
              <w:top w:w="0" w:type="dxa"/>
              <w:left w:w="108" w:type="dxa"/>
              <w:bottom w:w="0" w:type="dxa"/>
              <w:right w:w="108" w:type="dxa"/>
            </w:tcMar>
            <w:hideMark/>
          </w:tcPr>
          <w:p w14:paraId="1BF7916B" w14:textId="77777777" w:rsidR="005A4193" w:rsidRPr="00FA37B6" w:rsidRDefault="005A4193" w:rsidP="008C4053">
            <w:pPr>
              <w:pStyle w:val="p"/>
              <w:spacing w:line="256" w:lineRule="auto"/>
              <w:rPr>
                <w:color w:val="auto"/>
                <w:lang w:val="kk-KZ" w:eastAsia="en-US"/>
              </w:rPr>
            </w:pPr>
            <w:r w:rsidRPr="00FA37B6">
              <w:rPr>
                <w:color w:val="auto"/>
                <w:lang w:val="kk-KZ" w:eastAsia="en-US"/>
              </w:rPr>
              <w:t> </w:t>
            </w:r>
          </w:p>
        </w:tc>
      </w:tr>
      <w:tr w:rsidR="00FA37B6" w:rsidRPr="00FA37B6" w14:paraId="47BC89D6" w14:textId="77777777" w:rsidTr="001E198C">
        <w:trPr>
          <w:jc w:val="center"/>
        </w:trPr>
        <w:tc>
          <w:tcPr>
            <w:tcW w:w="2668" w:type="pct"/>
            <w:gridSpan w:val="4"/>
            <w:vMerge/>
            <w:vAlign w:val="center"/>
            <w:hideMark/>
          </w:tcPr>
          <w:p w14:paraId="268C42B7" w14:textId="77777777" w:rsidR="005A4193" w:rsidRPr="00FA37B6" w:rsidRDefault="005A4193" w:rsidP="008C4053">
            <w:pPr>
              <w:spacing w:line="256" w:lineRule="auto"/>
              <w:rPr>
                <w:sz w:val="24"/>
                <w:szCs w:val="24"/>
                <w:lang w:val="kk-KZ" w:eastAsia="en-US"/>
              </w:rPr>
            </w:pPr>
          </w:p>
        </w:tc>
        <w:tc>
          <w:tcPr>
            <w:tcW w:w="2082" w:type="pct"/>
            <w:gridSpan w:val="5"/>
            <w:tcMar>
              <w:top w:w="0" w:type="dxa"/>
              <w:left w:w="108" w:type="dxa"/>
              <w:bottom w:w="0" w:type="dxa"/>
              <w:right w:w="108" w:type="dxa"/>
            </w:tcMar>
            <w:hideMark/>
          </w:tcPr>
          <w:p w14:paraId="6DE83AFF" w14:textId="77777777" w:rsidR="005A4193" w:rsidRPr="00FA37B6" w:rsidRDefault="005A4193" w:rsidP="008C4053">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Ведомстволық статистикалық байқаудың статистикалық нысаны</w:t>
            </w:r>
          </w:p>
          <w:p w14:paraId="012C44A6" w14:textId="77777777" w:rsidR="005A4193" w:rsidRPr="00FA37B6" w:rsidRDefault="005A4193" w:rsidP="008C4053">
            <w:pPr>
              <w:pStyle w:val="p"/>
              <w:spacing w:line="256" w:lineRule="auto"/>
              <w:jc w:val="both"/>
              <w:rPr>
                <w:color w:val="auto"/>
                <w:sz w:val="28"/>
                <w:szCs w:val="28"/>
                <w:lang w:val="kk-KZ" w:eastAsia="en-US"/>
              </w:rPr>
            </w:pPr>
            <w:r w:rsidRPr="00FA37B6">
              <w:rPr>
                <w:color w:val="auto"/>
                <w:sz w:val="28"/>
                <w:szCs w:val="28"/>
                <w:lang w:val="kk-KZ" w:eastAsia="en-US"/>
              </w:rPr>
              <w:t>Статистическая форма ведомственного статистического наблюдения</w:t>
            </w:r>
          </w:p>
        </w:tc>
        <w:tc>
          <w:tcPr>
            <w:tcW w:w="155" w:type="pct"/>
            <w:gridSpan w:val="2"/>
            <w:vMerge w:val="restart"/>
            <w:tcMar>
              <w:top w:w="0" w:type="dxa"/>
              <w:left w:w="108" w:type="dxa"/>
              <w:bottom w:w="0" w:type="dxa"/>
              <w:right w:w="108" w:type="dxa"/>
            </w:tcMar>
            <w:hideMark/>
          </w:tcPr>
          <w:p w14:paraId="1A523919" w14:textId="77777777" w:rsidR="005A4193" w:rsidRPr="00FA37B6" w:rsidRDefault="005A4193" w:rsidP="008C4053">
            <w:pPr>
              <w:rPr>
                <w:sz w:val="28"/>
                <w:szCs w:val="28"/>
                <w:lang w:val="kk-KZ" w:eastAsia="en-US"/>
              </w:rPr>
            </w:pPr>
          </w:p>
        </w:tc>
        <w:tc>
          <w:tcPr>
            <w:tcW w:w="96" w:type="pct"/>
            <w:tcMar>
              <w:top w:w="0" w:type="dxa"/>
              <w:left w:w="108" w:type="dxa"/>
              <w:bottom w:w="0" w:type="dxa"/>
              <w:right w:w="108" w:type="dxa"/>
            </w:tcMar>
            <w:hideMark/>
          </w:tcPr>
          <w:p w14:paraId="5F652EAD" w14:textId="77777777" w:rsidR="005A4193" w:rsidRPr="00FA37B6" w:rsidRDefault="005A4193" w:rsidP="008C4053">
            <w:pPr>
              <w:pStyle w:val="p"/>
              <w:spacing w:line="256" w:lineRule="auto"/>
              <w:rPr>
                <w:color w:val="auto"/>
                <w:lang w:val="kk-KZ" w:eastAsia="en-US"/>
              </w:rPr>
            </w:pPr>
            <w:r w:rsidRPr="00FA37B6">
              <w:rPr>
                <w:color w:val="auto"/>
                <w:lang w:val="kk-KZ" w:eastAsia="en-US"/>
              </w:rPr>
              <w:t> </w:t>
            </w:r>
          </w:p>
        </w:tc>
      </w:tr>
      <w:tr w:rsidR="00FA37B6" w:rsidRPr="00FA37B6" w14:paraId="5EE711FE" w14:textId="77777777" w:rsidTr="001E198C">
        <w:trPr>
          <w:jc w:val="center"/>
        </w:trPr>
        <w:tc>
          <w:tcPr>
            <w:tcW w:w="2668" w:type="pct"/>
            <w:gridSpan w:val="4"/>
            <w:vMerge/>
            <w:vAlign w:val="center"/>
            <w:hideMark/>
          </w:tcPr>
          <w:p w14:paraId="2700B6F4" w14:textId="77777777" w:rsidR="005A4193" w:rsidRPr="00FA37B6" w:rsidRDefault="005A4193" w:rsidP="008C4053">
            <w:pPr>
              <w:spacing w:line="256" w:lineRule="auto"/>
              <w:rPr>
                <w:sz w:val="24"/>
                <w:szCs w:val="24"/>
                <w:lang w:val="kk-KZ" w:eastAsia="en-US"/>
              </w:rPr>
            </w:pPr>
          </w:p>
        </w:tc>
        <w:tc>
          <w:tcPr>
            <w:tcW w:w="2082" w:type="pct"/>
            <w:gridSpan w:val="5"/>
            <w:tcMar>
              <w:top w:w="0" w:type="dxa"/>
              <w:left w:w="108" w:type="dxa"/>
              <w:bottom w:w="0" w:type="dxa"/>
              <w:right w:w="108" w:type="dxa"/>
            </w:tcMar>
            <w:hideMark/>
          </w:tcPr>
          <w:p w14:paraId="61776ACE" w14:textId="77777777" w:rsidR="005A4193" w:rsidRPr="00FA37B6" w:rsidRDefault="005A4193" w:rsidP="008C4053">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Қазақстан Республикасының Ұлттық Банкіне ұсынылады</w:t>
            </w:r>
          </w:p>
          <w:p w14:paraId="3D495B92" w14:textId="77777777" w:rsidR="005A4193" w:rsidRPr="00FA37B6" w:rsidRDefault="005A4193" w:rsidP="008C4053">
            <w:pPr>
              <w:pStyle w:val="p"/>
              <w:spacing w:line="256" w:lineRule="auto"/>
              <w:jc w:val="both"/>
              <w:rPr>
                <w:color w:val="auto"/>
                <w:sz w:val="28"/>
                <w:szCs w:val="28"/>
                <w:lang w:val="kk-KZ" w:eastAsia="en-US"/>
              </w:rPr>
            </w:pPr>
            <w:r w:rsidRPr="00FA37B6">
              <w:rPr>
                <w:color w:val="auto"/>
                <w:sz w:val="28"/>
                <w:szCs w:val="28"/>
                <w:lang w:val="kk-KZ" w:eastAsia="en-US"/>
              </w:rPr>
              <w:t>Представляется Национальному Банку Республики Казахстан</w:t>
            </w:r>
          </w:p>
        </w:tc>
        <w:tc>
          <w:tcPr>
            <w:tcW w:w="0" w:type="auto"/>
            <w:gridSpan w:val="2"/>
            <w:vMerge/>
            <w:vAlign w:val="center"/>
            <w:hideMark/>
          </w:tcPr>
          <w:p w14:paraId="424AB7BF" w14:textId="77777777" w:rsidR="005A4193" w:rsidRPr="00FA37B6" w:rsidRDefault="005A4193" w:rsidP="008C4053">
            <w:pPr>
              <w:spacing w:line="256" w:lineRule="auto"/>
              <w:rPr>
                <w:sz w:val="28"/>
                <w:szCs w:val="28"/>
                <w:lang w:val="kk-KZ" w:eastAsia="en-US"/>
              </w:rPr>
            </w:pPr>
          </w:p>
        </w:tc>
        <w:tc>
          <w:tcPr>
            <w:tcW w:w="96" w:type="pct"/>
            <w:tcMar>
              <w:top w:w="0" w:type="dxa"/>
              <w:left w:w="108" w:type="dxa"/>
              <w:bottom w:w="0" w:type="dxa"/>
              <w:right w:w="108" w:type="dxa"/>
            </w:tcMar>
            <w:hideMark/>
          </w:tcPr>
          <w:p w14:paraId="4777EDB5" w14:textId="77777777" w:rsidR="005A4193" w:rsidRPr="00FA37B6" w:rsidRDefault="005A4193" w:rsidP="008C4053">
            <w:pPr>
              <w:pStyle w:val="p"/>
              <w:spacing w:line="256" w:lineRule="auto"/>
              <w:rPr>
                <w:color w:val="auto"/>
                <w:lang w:val="kk-KZ" w:eastAsia="en-US"/>
              </w:rPr>
            </w:pPr>
            <w:r w:rsidRPr="00FA37B6">
              <w:rPr>
                <w:color w:val="auto"/>
                <w:lang w:val="kk-KZ" w:eastAsia="en-US"/>
              </w:rPr>
              <w:t> </w:t>
            </w:r>
          </w:p>
        </w:tc>
      </w:tr>
      <w:tr w:rsidR="00FA37B6" w:rsidRPr="00FA37B6" w14:paraId="3D6EE9D7" w14:textId="77777777" w:rsidTr="001E198C">
        <w:trPr>
          <w:jc w:val="center"/>
        </w:trPr>
        <w:tc>
          <w:tcPr>
            <w:tcW w:w="4827" w:type="pct"/>
            <w:gridSpan w:val="10"/>
            <w:tcMar>
              <w:top w:w="0" w:type="dxa"/>
              <w:left w:w="108" w:type="dxa"/>
              <w:bottom w:w="0" w:type="dxa"/>
              <w:right w:w="108" w:type="dxa"/>
            </w:tcMar>
            <w:hideMark/>
          </w:tcPr>
          <w:p w14:paraId="61AA23EC" w14:textId="77777777" w:rsidR="005A4193" w:rsidRPr="00FA37B6" w:rsidRDefault="005A4193" w:rsidP="008C4053">
            <w:pPr>
              <w:rPr>
                <w:lang w:val="kk-KZ" w:eastAsia="en-US"/>
              </w:rPr>
            </w:pPr>
          </w:p>
        </w:tc>
        <w:tc>
          <w:tcPr>
            <w:tcW w:w="77" w:type="pct"/>
            <w:tcMar>
              <w:top w:w="0" w:type="dxa"/>
              <w:left w:w="108" w:type="dxa"/>
              <w:bottom w:w="0" w:type="dxa"/>
              <w:right w:w="108" w:type="dxa"/>
            </w:tcMar>
            <w:hideMark/>
          </w:tcPr>
          <w:p w14:paraId="57310F17" w14:textId="77777777" w:rsidR="005A4193" w:rsidRPr="00FA37B6" w:rsidRDefault="005A4193" w:rsidP="008C4053">
            <w:pPr>
              <w:spacing w:line="256" w:lineRule="auto"/>
              <w:rPr>
                <w:rFonts w:ascii="Calibri" w:eastAsia="Calibri" w:hAnsi="Calibri"/>
                <w:lang w:val="kk-KZ"/>
              </w:rPr>
            </w:pPr>
          </w:p>
        </w:tc>
        <w:tc>
          <w:tcPr>
            <w:tcW w:w="96" w:type="pct"/>
            <w:tcMar>
              <w:top w:w="0" w:type="dxa"/>
              <w:left w:w="108" w:type="dxa"/>
              <w:bottom w:w="0" w:type="dxa"/>
              <w:right w:w="108" w:type="dxa"/>
            </w:tcMar>
            <w:hideMark/>
          </w:tcPr>
          <w:p w14:paraId="101CD6F3" w14:textId="77777777" w:rsidR="005A4193" w:rsidRPr="00FA37B6" w:rsidRDefault="005A4193" w:rsidP="008C4053">
            <w:pPr>
              <w:pStyle w:val="p"/>
              <w:spacing w:line="256" w:lineRule="auto"/>
              <w:rPr>
                <w:color w:val="auto"/>
                <w:lang w:val="kk-KZ" w:eastAsia="en-US"/>
              </w:rPr>
            </w:pPr>
            <w:r w:rsidRPr="00FA37B6">
              <w:rPr>
                <w:color w:val="auto"/>
                <w:lang w:val="kk-KZ" w:eastAsia="en-US"/>
              </w:rPr>
              <w:t> </w:t>
            </w:r>
          </w:p>
        </w:tc>
      </w:tr>
      <w:tr w:rsidR="00FA37B6" w:rsidRPr="00FA37B6" w14:paraId="3D24347E" w14:textId="77777777" w:rsidTr="001E198C">
        <w:trPr>
          <w:jc w:val="center"/>
        </w:trPr>
        <w:tc>
          <w:tcPr>
            <w:tcW w:w="4904" w:type="pct"/>
            <w:gridSpan w:val="11"/>
            <w:tcMar>
              <w:top w:w="0" w:type="dxa"/>
              <w:left w:w="108" w:type="dxa"/>
              <w:bottom w:w="0" w:type="dxa"/>
              <w:right w:w="108" w:type="dxa"/>
            </w:tcMar>
            <w:hideMark/>
          </w:tcPr>
          <w:p w14:paraId="630DB478" w14:textId="77777777" w:rsidR="005A4193" w:rsidRPr="00FA37B6" w:rsidRDefault="005A4193" w:rsidP="008C4053">
            <w:pPr>
              <w:pStyle w:val="pc"/>
              <w:spacing w:line="256" w:lineRule="auto"/>
              <w:rPr>
                <w:color w:val="auto"/>
                <w:sz w:val="28"/>
                <w:szCs w:val="28"/>
                <w:lang w:val="kk-KZ" w:eastAsia="en-US"/>
              </w:rPr>
            </w:pPr>
            <w:r w:rsidRPr="00FA37B6">
              <w:rPr>
                <w:b/>
                <w:bCs/>
                <w:color w:val="auto"/>
                <w:sz w:val="28"/>
                <w:szCs w:val="28"/>
                <w:bdr w:val="none" w:sz="0" w:space="0" w:color="auto" w:frame="1"/>
                <w:lang w:val="kk-KZ" w:eastAsia="en-US"/>
              </w:rPr>
              <w:t>«Өмірді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c>
          <w:tcPr>
            <w:tcW w:w="96" w:type="pct"/>
            <w:tcMar>
              <w:top w:w="0" w:type="dxa"/>
              <w:left w:w="108" w:type="dxa"/>
              <w:bottom w:w="0" w:type="dxa"/>
              <w:right w:w="108" w:type="dxa"/>
            </w:tcMar>
            <w:hideMark/>
          </w:tcPr>
          <w:p w14:paraId="1FD157DB" w14:textId="77777777" w:rsidR="005A4193" w:rsidRPr="00FA37B6" w:rsidRDefault="005A4193" w:rsidP="008C4053">
            <w:pPr>
              <w:pStyle w:val="p"/>
              <w:spacing w:line="256" w:lineRule="auto"/>
              <w:rPr>
                <w:color w:val="auto"/>
                <w:lang w:val="kk-KZ" w:eastAsia="en-US"/>
              </w:rPr>
            </w:pPr>
            <w:r w:rsidRPr="00FA37B6">
              <w:rPr>
                <w:color w:val="auto"/>
                <w:lang w:val="kk-KZ" w:eastAsia="en-US"/>
              </w:rPr>
              <w:t> </w:t>
            </w:r>
          </w:p>
        </w:tc>
      </w:tr>
      <w:tr w:rsidR="00FA37B6" w:rsidRPr="00FA37B6" w14:paraId="18B56B22" w14:textId="77777777" w:rsidTr="001E198C">
        <w:trPr>
          <w:jc w:val="center"/>
        </w:trPr>
        <w:tc>
          <w:tcPr>
            <w:tcW w:w="4904" w:type="pct"/>
            <w:gridSpan w:val="11"/>
            <w:tcMar>
              <w:top w:w="0" w:type="dxa"/>
              <w:left w:w="108" w:type="dxa"/>
              <w:bottom w:w="0" w:type="dxa"/>
              <w:right w:w="108" w:type="dxa"/>
            </w:tcMar>
            <w:hideMark/>
          </w:tcPr>
          <w:p w14:paraId="18374B34" w14:textId="77777777" w:rsidR="005A4193" w:rsidRDefault="005A4193" w:rsidP="008C4053">
            <w:pPr>
              <w:pStyle w:val="pc"/>
              <w:spacing w:line="256" w:lineRule="auto"/>
              <w:rPr>
                <w:color w:val="auto"/>
                <w:sz w:val="28"/>
                <w:szCs w:val="28"/>
                <w:lang w:val="kk-KZ" w:eastAsia="en-US"/>
              </w:rPr>
            </w:pPr>
            <w:r w:rsidRPr="00FA37B6">
              <w:rPr>
                <w:color w:val="auto"/>
                <w:sz w:val="28"/>
                <w:szCs w:val="28"/>
                <w:lang w:val="kk-KZ" w:eastAsia="en-US"/>
              </w:rPr>
              <w:t>Отчет о страховании (перестраховании) нерезидентов и перестраховании рисков у нерезидентов по отрасли «страхование жизни»</w:t>
            </w:r>
          </w:p>
          <w:p w14:paraId="30FE87A3" w14:textId="0908231A" w:rsidR="00423AE7" w:rsidRPr="00FA37B6" w:rsidRDefault="00423AE7" w:rsidP="008C4053">
            <w:pPr>
              <w:pStyle w:val="pc"/>
              <w:spacing w:line="256" w:lineRule="auto"/>
              <w:rPr>
                <w:color w:val="auto"/>
                <w:sz w:val="28"/>
                <w:szCs w:val="28"/>
                <w:lang w:val="kk-KZ" w:eastAsia="en-US"/>
              </w:rPr>
            </w:pPr>
          </w:p>
        </w:tc>
        <w:tc>
          <w:tcPr>
            <w:tcW w:w="96" w:type="pct"/>
            <w:tcMar>
              <w:top w:w="0" w:type="dxa"/>
              <w:left w:w="108" w:type="dxa"/>
              <w:bottom w:w="0" w:type="dxa"/>
              <w:right w:w="108" w:type="dxa"/>
            </w:tcMar>
            <w:hideMark/>
          </w:tcPr>
          <w:p w14:paraId="2FA64518" w14:textId="77777777" w:rsidR="005A4193" w:rsidRPr="00FA37B6" w:rsidRDefault="005A4193" w:rsidP="008C4053">
            <w:pPr>
              <w:pStyle w:val="p"/>
              <w:spacing w:line="256" w:lineRule="auto"/>
              <w:rPr>
                <w:color w:val="auto"/>
                <w:lang w:val="kk-KZ" w:eastAsia="en-US"/>
              </w:rPr>
            </w:pPr>
            <w:r w:rsidRPr="00FA37B6">
              <w:rPr>
                <w:color w:val="auto"/>
                <w:lang w:val="kk-KZ" w:eastAsia="en-US"/>
              </w:rPr>
              <w:t> </w:t>
            </w:r>
          </w:p>
        </w:tc>
      </w:tr>
      <w:tr w:rsidR="00FA37B6" w:rsidRPr="00FA37B6" w14:paraId="2D33193B" w14:textId="77777777" w:rsidTr="001E198C">
        <w:trPr>
          <w:jc w:val="center"/>
        </w:trPr>
        <w:tc>
          <w:tcPr>
            <w:tcW w:w="781" w:type="pct"/>
            <w:tcMar>
              <w:top w:w="0" w:type="dxa"/>
              <w:left w:w="108" w:type="dxa"/>
              <w:bottom w:w="0" w:type="dxa"/>
              <w:right w:w="108" w:type="dxa"/>
            </w:tcMar>
            <w:hideMark/>
          </w:tcPr>
          <w:p w14:paraId="02DBC0C9"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Индексі</w:t>
            </w:r>
          </w:p>
          <w:p w14:paraId="437F92CC"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Индекс</w:t>
            </w:r>
          </w:p>
        </w:tc>
        <w:tc>
          <w:tcPr>
            <w:tcW w:w="920" w:type="pct"/>
            <w:gridSpan w:val="2"/>
            <w:tcMar>
              <w:top w:w="0" w:type="dxa"/>
              <w:left w:w="108" w:type="dxa"/>
              <w:bottom w:w="0" w:type="dxa"/>
              <w:right w:w="108" w:type="dxa"/>
            </w:tcMar>
            <w:hideMark/>
          </w:tcPr>
          <w:p w14:paraId="102F634C"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11-ТБ-ӨС</w:t>
            </w:r>
          </w:p>
          <w:p w14:paraId="05011429"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11-ПБ-СЖ</w:t>
            </w:r>
          </w:p>
        </w:tc>
        <w:tc>
          <w:tcPr>
            <w:tcW w:w="967" w:type="pct"/>
            <w:tcMar>
              <w:top w:w="0" w:type="dxa"/>
              <w:left w:w="108" w:type="dxa"/>
              <w:bottom w:w="0" w:type="dxa"/>
              <w:right w:w="108" w:type="dxa"/>
            </w:tcMar>
            <w:hideMark/>
          </w:tcPr>
          <w:p w14:paraId="156F0931"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тоқсандық</w:t>
            </w:r>
          </w:p>
          <w:p w14:paraId="5FC05B4A"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квартальная</w:t>
            </w:r>
          </w:p>
        </w:tc>
        <w:tc>
          <w:tcPr>
            <w:tcW w:w="626" w:type="pct"/>
            <w:tcMar>
              <w:top w:w="0" w:type="dxa"/>
              <w:left w:w="108" w:type="dxa"/>
              <w:bottom w:w="0" w:type="dxa"/>
              <w:right w:w="108" w:type="dxa"/>
            </w:tcMar>
            <w:hideMark/>
          </w:tcPr>
          <w:p w14:paraId="717B1274"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есепті кезең</w:t>
            </w:r>
          </w:p>
          <w:p w14:paraId="197FCD8D"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отчетный период</w:t>
            </w:r>
          </w:p>
        </w:tc>
        <w:tc>
          <w:tcPr>
            <w:tcW w:w="283" w:type="pct"/>
            <w:tcMar>
              <w:top w:w="0" w:type="dxa"/>
              <w:left w:w="108" w:type="dxa"/>
              <w:bottom w:w="0" w:type="dxa"/>
              <w:right w:w="108" w:type="dxa"/>
            </w:tcMar>
            <w:hideMark/>
          </w:tcPr>
          <w:p w14:paraId="56FD52CB" w14:textId="42DDCCE6" w:rsidR="005A4193" w:rsidRPr="00FA37B6" w:rsidRDefault="005A4193" w:rsidP="008C4053">
            <w:pPr>
              <w:pStyle w:val="p"/>
              <w:spacing w:line="256" w:lineRule="auto"/>
              <w:rPr>
                <w:color w:val="auto"/>
                <w:sz w:val="28"/>
                <w:szCs w:val="28"/>
                <w:lang w:val="kk-KZ" w:eastAsia="en-US"/>
              </w:rPr>
            </w:pPr>
            <w:r w:rsidRPr="00FA37B6">
              <w:rPr>
                <w:noProof/>
                <w:color w:val="auto"/>
                <w:sz w:val="28"/>
                <w:szCs w:val="28"/>
              </w:rPr>
              <w:drawing>
                <wp:inline distT="0" distB="0" distL="0" distR="0" wp14:anchorId="6AC143D9" wp14:editId="4E523591">
                  <wp:extent cx="373380" cy="336550"/>
                  <wp:effectExtent l="0" t="0" r="762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394" w:type="pct"/>
            <w:tcMar>
              <w:top w:w="0" w:type="dxa"/>
              <w:left w:w="108" w:type="dxa"/>
              <w:bottom w:w="0" w:type="dxa"/>
              <w:right w:w="108" w:type="dxa"/>
            </w:tcMar>
            <w:hideMark/>
          </w:tcPr>
          <w:p w14:paraId="4F5E14E8"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w:t>
            </w:r>
          </w:p>
          <w:p w14:paraId="6754D5FB"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квартал</w:t>
            </w:r>
          </w:p>
        </w:tc>
        <w:tc>
          <w:tcPr>
            <w:tcW w:w="690" w:type="pct"/>
            <w:tcMar>
              <w:top w:w="0" w:type="dxa"/>
              <w:left w:w="108" w:type="dxa"/>
              <w:bottom w:w="0" w:type="dxa"/>
              <w:right w:w="108" w:type="dxa"/>
            </w:tcMar>
            <w:hideMark/>
          </w:tcPr>
          <w:p w14:paraId="3CA1E5E3" w14:textId="6162E297" w:rsidR="005A4193" w:rsidRPr="00FA37B6" w:rsidRDefault="005A4193" w:rsidP="008C4053">
            <w:pPr>
              <w:pStyle w:val="p"/>
              <w:spacing w:line="256" w:lineRule="auto"/>
              <w:rPr>
                <w:color w:val="auto"/>
                <w:sz w:val="28"/>
                <w:szCs w:val="28"/>
                <w:lang w:val="kk-KZ" w:eastAsia="en-US"/>
              </w:rPr>
            </w:pPr>
            <w:r w:rsidRPr="00FA37B6">
              <w:rPr>
                <w:noProof/>
                <w:color w:val="auto"/>
                <w:sz w:val="28"/>
                <w:szCs w:val="28"/>
              </w:rPr>
              <w:drawing>
                <wp:inline distT="0" distB="0" distL="0" distR="0" wp14:anchorId="1354BD8B" wp14:editId="334B0DF3">
                  <wp:extent cx="1126490" cy="336550"/>
                  <wp:effectExtent l="0" t="0" r="0" b="635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336550"/>
                          </a:xfrm>
                          <a:prstGeom prst="rect">
                            <a:avLst/>
                          </a:prstGeom>
                          <a:noFill/>
                          <a:ln>
                            <a:noFill/>
                          </a:ln>
                        </pic:spPr>
                      </pic:pic>
                    </a:graphicData>
                  </a:graphic>
                </wp:inline>
              </w:drawing>
            </w:r>
          </w:p>
        </w:tc>
        <w:tc>
          <w:tcPr>
            <w:tcW w:w="337" w:type="pct"/>
            <w:gridSpan w:val="4"/>
            <w:tcMar>
              <w:top w:w="0" w:type="dxa"/>
              <w:left w:w="108" w:type="dxa"/>
              <w:bottom w:w="0" w:type="dxa"/>
              <w:right w:w="108" w:type="dxa"/>
            </w:tcMar>
            <w:hideMark/>
          </w:tcPr>
          <w:p w14:paraId="29FCF7EE"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жыл</w:t>
            </w:r>
          </w:p>
          <w:p w14:paraId="68C01D5B"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год</w:t>
            </w:r>
          </w:p>
        </w:tc>
      </w:tr>
      <w:tr w:rsidR="00FA37B6" w:rsidRPr="00FA37B6" w14:paraId="7C34B6AB" w14:textId="77777777" w:rsidTr="001E198C">
        <w:trPr>
          <w:jc w:val="center"/>
        </w:trPr>
        <w:tc>
          <w:tcPr>
            <w:tcW w:w="4904" w:type="pct"/>
            <w:gridSpan w:val="11"/>
            <w:tcMar>
              <w:top w:w="0" w:type="dxa"/>
              <w:left w:w="108" w:type="dxa"/>
              <w:bottom w:w="0" w:type="dxa"/>
              <w:right w:w="108" w:type="dxa"/>
            </w:tcMar>
            <w:hideMark/>
          </w:tcPr>
          <w:p w14:paraId="1C5BB8DD" w14:textId="77777777" w:rsidR="005A4193" w:rsidRPr="00FA37B6" w:rsidRDefault="005A4193" w:rsidP="008C4053">
            <w:pPr>
              <w:pStyle w:val="p"/>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lastRenderedPageBreak/>
              <w:t>Қызметін «өмірді сақтандыру» саласы бойынша лицензия негізінде жүзеге асыратын сақтандыру ұйымдары, бейрезидент сақтандыру (қайта сақтандыру) ұйымдарының филиалдары ұсынады</w:t>
            </w:r>
          </w:p>
          <w:p w14:paraId="05CFB441"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c>
          <w:tcPr>
            <w:tcW w:w="96" w:type="pct"/>
            <w:tcMar>
              <w:top w:w="0" w:type="dxa"/>
              <w:left w:w="108" w:type="dxa"/>
              <w:bottom w:w="0" w:type="dxa"/>
              <w:right w:w="108" w:type="dxa"/>
            </w:tcMar>
            <w:hideMark/>
          </w:tcPr>
          <w:p w14:paraId="0C42DD69" w14:textId="77777777" w:rsidR="005A4193" w:rsidRPr="00FA37B6" w:rsidRDefault="005A4193" w:rsidP="008C4053">
            <w:pPr>
              <w:rPr>
                <w:sz w:val="28"/>
                <w:szCs w:val="28"/>
                <w:lang w:val="kk-KZ" w:eastAsia="en-US"/>
              </w:rPr>
            </w:pPr>
          </w:p>
        </w:tc>
      </w:tr>
      <w:tr w:rsidR="00FA37B6" w:rsidRPr="00FA37B6" w14:paraId="5CB12210" w14:textId="77777777" w:rsidTr="001E198C">
        <w:trPr>
          <w:jc w:val="center"/>
        </w:trPr>
        <w:tc>
          <w:tcPr>
            <w:tcW w:w="4904" w:type="pct"/>
            <w:gridSpan w:val="11"/>
            <w:tcMar>
              <w:top w:w="0" w:type="dxa"/>
              <w:left w:w="108" w:type="dxa"/>
              <w:bottom w:w="0" w:type="dxa"/>
              <w:right w:w="108" w:type="dxa"/>
            </w:tcMar>
            <w:hideMark/>
          </w:tcPr>
          <w:p w14:paraId="0D50C0CD"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Ұсыну мерзімі – есепті кезеңнен кейінгі бірінші айдың 20-нан кешіктірмей</w:t>
            </w:r>
          </w:p>
          <w:p w14:paraId="6E01238E"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Срок представления – не позднее 20 числа первого месяца после отчетного периода</w:t>
            </w:r>
          </w:p>
        </w:tc>
        <w:tc>
          <w:tcPr>
            <w:tcW w:w="96" w:type="pct"/>
            <w:tcMar>
              <w:top w:w="0" w:type="dxa"/>
              <w:left w:w="108" w:type="dxa"/>
              <w:bottom w:w="0" w:type="dxa"/>
              <w:right w:w="108" w:type="dxa"/>
            </w:tcMar>
            <w:hideMark/>
          </w:tcPr>
          <w:p w14:paraId="3CBDE96F" w14:textId="77777777" w:rsidR="005A4193" w:rsidRPr="00FA37B6" w:rsidRDefault="005A4193" w:rsidP="008C4053">
            <w:pPr>
              <w:rPr>
                <w:sz w:val="28"/>
                <w:szCs w:val="28"/>
                <w:lang w:val="kk-KZ" w:eastAsia="en-US"/>
              </w:rPr>
            </w:pPr>
          </w:p>
        </w:tc>
      </w:tr>
      <w:tr w:rsidR="00FA37B6" w:rsidRPr="00FA37B6" w14:paraId="5B09A3D7" w14:textId="77777777" w:rsidTr="001E198C">
        <w:trPr>
          <w:jc w:val="center"/>
        </w:trPr>
        <w:tc>
          <w:tcPr>
            <w:tcW w:w="1289" w:type="pct"/>
            <w:gridSpan w:val="2"/>
            <w:tcMar>
              <w:top w:w="0" w:type="dxa"/>
              <w:left w:w="108" w:type="dxa"/>
              <w:bottom w:w="0" w:type="dxa"/>
              <w:right w:w="108" w:type="dxa"/>
            </w:tcMar>
            <w:hideMark/>
          </w:tcPr>
          <w:p w14:paraId="12749861"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1E068F8A"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Код БИН</w:t>
            </w:r>
          </w:p>
        </w:tc>
        <w:tc>
          <w:tcPr>
            <w:tcW w:w="3615" w:type="pct"/>
            <w:gridSpan w:val="9"/>
            <w:tcMar>
              <w:top w:w="0" w:type="dxa"/>
              <w:left w:w="108" w:type="dxa"/>
              <w:bottom w:w="0" w:type="dxa"/>
              <w:right w:w="108" w:type="dxa"/>
            </w:tcMar>
            <w:hideMark/>
          </w:tcPr>
          <w:p w14:paraId="7CBD73DA" w14:textId="7844B57C" w:rsidR="005A4193" w:rsidRPr="00FA37B6" w:rsidRDefault="005A4193" w:rsidP="008C4053">
            <w:pPr>
              <w:pStyle w:val="p"/>
              <w:spacing w:line="256" w:lineRule="auto"/>
              <w:rPr>
                <w:color w:val="auto"/>
                <w:sz w:val="28"/>
                <w:szCs w:val="28"/>
                <w:lang w:val="kk-KZ" w:eastAsia="en-US"/>
              </w:rPr>
            </w:pPr>
            <w:r w:rsidRPr="00FA37B6">
              <w:rPr>
                <w:noProof/>
                <w:color w:val="auto"/>
                <w:sz w:val="28"/>
                <w:szCs w:val="28"/>
              </w:rPr>
              <w:drawing>
                <wp:inline distT="0" distB="0" distL="0" distR="0" wp14:anchorId="34F82B94" wp14:editId="1F82CED0">
                  <wp:extent cx="3269615" cy="336550"/>
                  <wp:effectExtent l="0" t="0" r="6985" b="635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9615" cy="336550"/>
                          </a:xfrm>
                          <a:prstGeom prst="rect">
                            <a:avLst/>
                          </a:prstGeom>
                          <a:noFill/>
                          <a:ln>
                            <a:noFill/>
                          </a:ln>
                        </pic:spPr>
                      </pic:pic>
                    </a:graphicData>
                  </a:graphic>
                </wp:inline>
              </w:drawing>
            </w:r>
          </w:p>
        </w:tc>
        <w:tc>
          <w:tcPr>
            <w:tcW w:w="96" w:type="pct"/>
            <w:tcMar>
              <w:top w:w="0" w:type="dxa"/>
              <w:left w:w="108" w:type="dxa"/>
              <w:bottom w:w="0" w:type="dxa"/>
              <w:right w:w="108" w:type="dxa"/>
            </w:tcMar>
            <w:hideMark/>
          </w:tcPr>
          <w:p w14:paraId="0B12606B" w14:textId="77777777" w:rsidR="005A4193" w:rsidRPr="00FA37B6" w:rsidRDefault="005A4193" w:rsidP="008C4053">
            <w:pPr>
              <w:rPr>
                <w:sz w:val="28"/>
                <w:szCs w:val="28"/>
                <w:lang w:val="kk-KZ" w:eastAsia="en-US"/>
              </w:rPr>
            </w:pPr>
          </w:p>
        </w:tc>
      </w:tr>
      <w:tr w:rsidR="00FA37B6" w:rsidRPr="00FA37B6" w14:paraId="7E68876F" w14:textId="77777777" w:rsidTr="001E198C">
        <w:trPr>
          <w:jc w:val="center"/>
        </w:trPr>
        <w:tc>
          <w:tcPr>
            <w:tcW w:w="781" w:type="pct"/>
            <w:vAlign w:val="center"/>
            <w:hideMark/>
          </w:tcPr>
          <w:p w14:paraId="1BDF4713" w14:textId="77777777" w:rsidR="005A4193" w:rsidRPr="00FA37B6" w:rsidRDefault="005A4193" w:rsidP="008C4053">
            <w:pPr>
              <w:spacing w:line="256" w:lineRule="auto"/>
              <w:rPr>
                <w:rFonts w:ascii="Calibri" w:eastAsia="Calibri" w:hAnsi="Calibri"/>
                <w:lang w:val="kk-KZ"/>
              </w:rPr>
            </w:pPr>
          </w:p>
        </w:tc>
        <w:tc>
          <w:tcPr>
            <w:tcW w:w="508" w:type="pct"/>
            <w:vAlign w:val="center"/>
            <w:hideMark/>
          </w:tcPr>
          <w:p w14:paraId="5FB660D1" w14:textId="77777777" w:rsidR="005A4193" w:rsidRPr="00FA37B6" w:rsidRDefault="005A4193" w:rsidP="008C4053">
            <w:pPr>
              <w:spacing w:line="256" w:lineRule="auto"/>
              <w:rPr>
                <w:rFonts w:ascii="Calibri" w:eastAsia="Calibri" w:hAnsi="Calibri"/>
                <w:lang w:val="kk-KZ"/>
              </w:rPr>
            </w:pPr>
          </w:p>
        </w:tc>
        <w:tc>
          <w:tcPr>
            <w:tcW w:w="411" w:type="pct"/>
            <w:vAlign w:val="center"/>
            <w:hideMark/>
          </w:tcPr>
          <w:p w14:paraId="72AD259D" w14:textId="77777777" w:rsidR="005A4193" w:rsidRPr="00FA37B6" w:rsidRDefault="005A4193" w:rsidP="008C4053">
            <w:pPr>
              <w:spacing w:line="256" w:lineRule="auto"/>
              <w:rPr>
                <w:rFonts w:ascii="Calibri" w:eastAsia="Calibri" w:hAnsi="Calibri"/>
                <w:lang w:val="kk-KZ"/>
              </w:rPr>
            </w:pPr>
          </w:p>
        </w:tc>
        <w:tc>
          <w:tcPr>
            <w:tcW w:w="967" w:type="pct"/>
            <w:vAlign w:val="center"/>
            <w:hideMark/>
          </w:tcPr>
          <w:p w14:paraId="7788E341" w14:textId="77777777" w:rsidR="005A4193" w:rsidRPr="00FA37B6" w:rsidRDefault="005A4193" w:rsidP="008C4053">
            <w:pPr>
              <w:spacing w:line="256" w:lineRule="auto"/>
              <w:rPr>
                <w:rFonts w:ascii="Calibri" w:eastAsia="Calibri" w:hAnsi="Calibri"/>
                <w:lang w:val="kk-KZ"/>
              </w:rPr>
            </w:pPr>
          </w:p>
        </w:tc>
        <w:tc>
          <w:tcPr>
            <w:tcW w:w="626" w:type="pct"/>
            <w:vAlign w:val="center"/>
            <w:hideMark/>
          </w:tcPr>
          <w:p w14:paraId="5983321E" w14:textId="77777777" w:rsidR="005A4193" w:rsidRPr="00FA37B6" w:rsidRDefault="005A4193" w:rsidP="008C4053">
            <w:pPr>
              <w:spacing w:line="256" w:lineRule="auto"/>
              <w:rPr>
                <w:rFonts w:ascii="Calibri" w:eastAsia="Calibri" w:hAnsi="Calibri"/>
                <w:lang w:val="kk-KZ"/>
              </w:rPr>
            </w:pPr>
          </w:p>
        </w:tc>
        <w:tc>
          <w:tcPr>
            <w:tcW w:w="283" w:type="pct"/>
            <w:vAlign w:val="center"/>
            <w:hideMark/>
          </w:tcPr>
          <w:p w14:paraId="19268C55" w14:textId="77777777" w:rsidR="005A4193" w:rsidRPr="00FA37B6" w:rsidRDefault="005A4193" w:rsidP="008C4053">
            <w:pPr>
              <w:spacing w:line="256" w:lineRule="auto"/>
              <w:rPr>
                <w:rFonts w:ascii="Calibri" w:eastAsia="Calibri" w:hAnsi="Calibri"/>
                <w:lang w:val="kk-KZ"/>
              </w:rPr>
            </w:pPr>
          </w:p>
        </w:tc>
        <w:tc>
          <w:tcPr>
            <w:tcW w:w="394" w:type="pct"/>
            <w:vAlign w:val="center"/>
            <w:hideMark/>
          </w:tcPr>
          <w:p w14:paraId="76E24DC6" w14:textId="77777777" w:rsidR="005A4193" w:rsidRPr="00FA37B6" w:rsidRDefault="005A4193" w:rsidP="008C4053">
            <w:pPr>
              <w:spacing w:line="256" w:lineRule="auto"/>
              <w:rPr>
                <w:rFonts w:ascii="Calibri" w:eastAsia="Calibri" w:hAnsi="Calibri"/>
                <w:lang w:val="kk-KZ"/>
              </w:rPr>
            </w:pPr>
          </w:p>
        </w:tc>
        <w:tc>
          <w:tcPr>
            <w:tcW w:w="690" w:type="pct"/>
            <w:vAlign w:val="center"/>
            <w:hideMark/>
          </w:tcPr>
          <w:p w14:paraId="62CEAE45" w14:textId="77777777" w:rsidR="005A4193" w:rsidRPr="00FA37B6" w:rsidRDefault="005A4193" w:rsidP="008C4053">
            <w:pPr>
              <w:spacing w:line="256" w:lineRule="auto"/>
              <w:rPr>
                <w:rFonts w:ascii="Calibri" w:eastAsia="Calibri" w:hAnsi="Calibri"/>
                <w:lang w:val="kk-KZ"/>
              </w:rPr>
            </w:pPr>
          </w:p>
        </w:tc>
        <w:tc>
          <w:tcPr>
            <w:tcW w:w="86" w:type="pct"/>
            <w:vAlign w:val="center"/>
            <w:hideMark/>
          </w:tcPr>
          <w:p w14:paraId="2E008B52" w14:textId="77777777" w:rsidR="005A4193" w:rsidRPr="00FA37B6" w:rsidRDefault="005A4193" w:rsidP="008C4053">
            <w:pPr>
              <w:spacing w:line="256" w:lineRule="auto"/>
              <w:rPr>
                <w:rFonts w:ascii="Calibri" w:eastAsia="Calibri" w:hAnsi="Calibri"/>
                <w:lang w:val="kk-KZ"/>
              </w:rPr>
            </w:pPr>
          </w:p>
        </w:tc>
        <w:tc>
          <w:tcPr>
            <w:tcW w:w="78" w:type="pct"/>
            <w:vAlign w:val="center"/>
            <w:hideMark/>
          </w:tcPr>
          <w:p w14:paraId="65EDA519" w14:textId="77777777" w:rsidR="005A4193" w:rsidRPr="00FA37B6" w:rsidRDefault="005A4193" w:rsidP="008C4053">
            <w:pPr>
              <w:spacing w:line="256" w:lineRule="auto"/>
              <w:rPr>
                <w:rFonts w:ascii="Calibri" w:eastAsia="Calibri" w:hAnsi="Calibri"/>
                <w:lang w:val="kk-KZ"/>
              </w:rPr>
            </w:pPr>
          </w:p>
        </w:tc>
        <w:tc>
          <w:tcPr>
            <w:tcW w:w="77" w:type="pct"/>
            <w:vAlign w:val="center"/>
            <w:hideMark/>
          </w:tcPr>
          <w:p w14:paraId="68E3A7E4" w14:textId="77777777" w:rsidR="005A4193" w:rsidRPr="00FA37B6" w:rsidRDefault="005A4193" w:rsidP="008C4053">
            <w:pPr>
              <w:spacing w:line="256" w:lineRule="auto"/>
              <w:rPr>
                <w:rFonts w:ascii="Calibri" w:eastAsia="Calibri" w:hAnsi="Calibri"/>
                <w:lang w:val="kk-KZ"/>
              </w:rPr>
            </w:pPr>
          </w:p>
        </w:tc>
        <w:tc>
          <w:tcPr>
            <w:tcW w:w="96" w:type="pct"/>
            <w:vAlign w:val="center"/>
            <w:hideMark/>
          </w:tcPr>
          <w:p w14:paraId="00ACC0AE" w14:textId="77777777" w:rsidR="005A4193" w:rsidRPr="00FA37B6" w:rsidRDefault="005A4193" w:rsidP="008C4053">
            <w:pPr>
              <w:spacing w:line="256" w:lineRule="auto"/>
              <w:rPr>
                <w:rFonts w:ascii="Calibri" w:eastAsia="Calibri" w:hAnsi="Calibri"/>
                <w:lang w:val="kk-KZ"/>
              </w:rPr>
            </w:pPr>
          </w:p>
        </w:tc>
      </w:tr>
    </w:tbl>
    <w:p w14:paraId="0B209E52"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1. Бейрезиденттерді тікелей сақтандыру, мың Америка Құрама Штаттарының (бұдан әрі – АҚШ) доллары</w:t>
      </w:r>
    </w:p>
    <w:p w14:paraId="7D666B81"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1. Прямое страхование нерезидентов, тысяч долларов Соединенных Штатов Америки (далее – США)</w:t>
      </w:r>
    </w:p>
    <w:p w14:paraId="5D372B26" w14:textId="77777777" w:rsidR="005A4193" w:rsidRPr="00FA37B6" w:rsidRDefault="005A4193" w:rsidP="005A419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757"/>
        <w:gridCol w:w="1148"/>
        <w:gridCol w:w="1184"/>
        <w:gridCol w:w="370"/>
        <w:gridCol w:w="370"/>
        <w:gridCol w:w="370"/>
        <w:gridCol w:w="370"/>
        <w:gridCol w:w="370"/>
        <w:gridCol w:w="370"/>
        <w:gridCol w:w="370"/>
        <w:gridCol w:w="370"/>
        <w:gridCol w:w="500"/>
      </w:tblGrid>
      <w:tr w:rsidR="00FA37B6" w:rsidRPr="00FA37B6" w14:paraId="6398339B" w14:textId="77777777" w:rsidTr="008C4053">
        <w:trPr>
          <w:jc w:val="center"/>
        </w:trPr>
        <w:tc>
          <w:tcPr>
            <w:tcW w:w="29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7F313D"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3290C23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83FCD"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7E348AA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88AE0"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02B49B9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Всего</w:t>
            </w:r>
          </w:p>
        </w:tc>
        <w:tc>
          <w:tcPr>
            <w:tcW w:w="117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22FD2"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Сақтанушы елінің атауы</w:t>
            </w:r>
          </w:p>
          <w:p w14:paraId="65B17311"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страны страхователя</w:t>
            </w:r>
          </w:p>
        </w:tc>
      </w:tr>
      <w:tr w:rsidR="00FA37B6" w:rsidRPr="00FA37B6" w14:paraId="5C89DC40"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100B8BE"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73BC3F64"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17D8CE86" w14:textId="77777777" w:rsidR="005A4193" w:rsidRPr="00FA37B6" w:rsidRDefault="005A4193" w:rsidP="008C4053">
            <w:pPr>
              <w:spacing w:line="256" w:lineRule="auto"/>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377B36F"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22B917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C78BB60"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EB94BB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59A461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A7F59B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2A0886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39DE4F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5B65696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1BC606F"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36DCD"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D28103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501DC8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376E24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2D32AC3"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3</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A1C4F7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4</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B2031E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5</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D288B2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6</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76EE4E1"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7</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44F6EC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8</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65A408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9</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2F6A72A1"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10</w:t>
            </w:r>
          </w:p>
        </w:tc>
      </w:tr>
      <w:tr w:rsidR="00FA37B6" w:rsidRPr="00FA37B6" w14:paraId="22F886B3" w14:textId="77777777" w:rsidTr="008C4053">
        <w:trPr>
          <w:jc w:val="center"/>
        </w:trPr>
        <w:tc>
          <w:tcPr>
            <w:tcW w:w="4962"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C42E9"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1.1-бөлік. Есепті кезеңнің операциялары</w:t>
            </w:r>
          </w:p>
          <w:p w14:paraId="012FD484"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Часть 1.1. Операции за отчетный период</w:t>
            </w:r>
          </w:p>
        </w:tc>
      </w:tr>
      <w:tr w:rsidR="00FA37B6" w:rsidRPr="00FA37B6" w14:paraId="752FAB28"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44417"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Бейрезиденттермен жасалған сақтандыру шарттары бойынша қабылданған сақтандыру сыйлықақылары</w:t>
            </w:r>
          </w:p>
          <w:p w14:paraId="42C4FB23"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Принятые страховые премии по договорам страхования с нерезидентами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9E34891"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21100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F63B28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EC596D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D38010F"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88D5F3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28A6E6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3B9A8A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487DC9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B26897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074505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193A85E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5CEA156"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61F3B"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Бейрезиденттермен жасалған сақтандыру шарттары бойынша сақтандыру төлемдерін жүзеге асыру шығыстары</w:t>
            </w:r>
          </w:p>
          <w:p w14:paraId="0BA90476"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Расходы по осуществлению страховых выплат по договорам страхования с нерезидентами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E1CD72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21200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3775E37"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5665CD6"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3047D6B"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E4C5F7F"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2F834B9"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70B6FC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CCC059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9FEC1E7"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D618B2A"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2224B8B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1A81332"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0592E"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оның ішінде ірі сақтандыру төлемдері</w:t>
            </w:r>
          </w:p>
          <w:p w14:paraId="7539F3C7"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из них крупные страховые выплаты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B4A10B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21210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3709E16"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26DAF1F"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4E41F4B"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E912A5B"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212C20B"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4AB09CC"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0A39CDE"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FC5CE9D"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29407F8"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7402920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45CD662"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52F1E"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Полистерді ұстаушыларға компанияның пайдасына қатыса отырып есептелген бонустар</w:t>
            </w:r>
          </w:p>
          <w:p w14:paraId="241D7674"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Бонусы, начисленные держателям полисов с участием в прибыли компании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95610D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21305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5D0D3A3"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753CB4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4AA9CC4"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04CDE9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00473C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5DAEEE9"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B0C5B7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41D3FE4"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128E413"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18C2630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F80BA09"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95BB6"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Сақтандыру ұйымының инвестициялық кірісіне қатысу шарты бойынша қалыптастырылатын ішкі резервтік қор</w:t>
            </w:r>
          </w:p>
          <w:p w14:paraId="1E6018C8"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lastRenderedPageBreak/>
              <w:t>Внутренний резервный фонд, формируемый по договорам участия в инвестиционном доходе страховой организации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7A364F4"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lastRenderedPageBreak/>
              <w:t>21306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264DC9B"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26FD25D"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6E6327F"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82C1485"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E1BF8C0"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222ADB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76E7E9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4FB93DD"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2646EDC"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01FDC52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93BC027" w14:textId="77777777" w:rsidTr="008C4053">
        <w:trPr>
          <w:jc w:val="center"/>
        </w:trPr>
        <w:tc>
          <w:tcPr>
            <w:tcW w:w="4962"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DE1D0"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lastRenderedPageBreak/>
              <w:t>1.2-бөлік. Бейрезиденттермен жасалған сақтандыру шарттары бойынша резервтер бойынша қалдықтар (позициялар) (қайта сақтандырушының үлесін қоспағанда)</w:t>
            </w:r>
          </w:p>
          <w:p w14:paraId="7A7C9A63"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Часть 1.2. Остатки (позиции) по резервам по договорам страхования с нерезидентами (за исключением доли перестраховщика)</w:t>
            </w:r>
          </w:p>
        </w:tc>
      </w:tr>
      <w:tr w:rsidR="00FA37B6" w:rsidRPr="00FA37B6" w14:paraId="1ED4DEEA"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75922"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Еңбегі сіңбеген сыйлықақы резерві</w:t>
            </w:r>
          </w:p>
          <w:p w14:paraId="60333355"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Резерв незаработанной премии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74536B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21500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552025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62FE1D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5F733E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78F9728"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AA6E31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F6322C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93B01D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7C1859E"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62FDE4F"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6570435B"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93A6DEC"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7D37"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басына</w:t>
            </w:r>
          </w:p>
          <w:p w14:paraId="14688864"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9451CE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21520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B7282B7"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30D742F"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62EF06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1C9D4F7"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6FC0C5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E72C60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42361D1"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C6C6B2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657F4BE"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7754BF4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44D6BCB"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79E86"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w:t>
            </w:r>
          </w:p>
          <w:p w14:paraId="50A93F77"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7F4885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21530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B1EDF06"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A5EC13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0276B9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3576F9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C602D92"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0C12BB5"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DB6875C"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E73AEA2"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6FF715D"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70ACE80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4DFD7AF"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D2749"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Орын алмаған шығындар резерві</w:t>
            </w:r>
          </w:p>
          <w:p w14:paraId="7448DB81"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Резерв непроизошедших убытков</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A19E8B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21600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F0169E8"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448B050"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3A0CE64"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B1AD0A9"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EC3A050"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1E9EA6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5D1C330"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B39DF94"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6431420"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5667BD8E"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FE79E63"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25260"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басына</w:t>
            </w:r>
          </w:p>
          <w:p w14:paraId="28FF2C1B"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04BCBC4"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21620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6D514BD"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7897E2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0B8D8A4"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E5BA979"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D817302"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A25CFD1"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7A278B0"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EFCEA21"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7AEC6EF"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47129B9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0DED80C"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40E16"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w:t>
            </w:r>
          </w:p>
          <w:p w14:paraId="0D8D3ED5"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EB026E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21630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6D053BD"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12956F2"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9F9613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F13A359"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F6E466D"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490AD2C"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D50483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BEEB6DA"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FE9995F"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2FAD92A0"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6E46C11"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3089E"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Шығындар резерві</w:t>
            </w:r>
          </w:p>
          <w:p w14:paraId="253E8172"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Резерв убытков</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9F8C98E"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21700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8592FF2"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09104D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3673B992"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0A2ED7C"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57D608C"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5EDC508"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DACAC81"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462C094"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B82E74E"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37F0406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C1212BC"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2932E"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басына</w:t>
            </w:r>
          </w:p>
          <w:p w14:paraId="67A51EBB"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498CFA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21720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5637D88" w14:textId="77777777" w:rsidR="005A4193" w:rsidRPr="00FA37B6" w:rsidRDefault="005A4193" w:rsidP="008C4053">
            <w:pPr>
              <w:rPr>
                <w:lang w:val="kk-KZ"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4D39CE7"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0537233D"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F4F7C0E"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756F4F6"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7E004CF7"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C95AA7F"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4BAB343" w14:textId="77777777" w:rsidR="005A4193" w:rsidRPr="00FA37B6" w:rsidRDefault="005A4193" w:rsidP="008C4053">
            <w:pPr>
              <w:spacing w:line="256" w:lineRule="auto"/>
              <w:rPr>
                <w:rFonts w:ascii="Calibri" w:eastAsia="Calibri" w:hAnsi="Calibri"/>
                <w:lang w:val="kk-KZ"/>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97BE52F" w14:textId="77777777" w:rsidR="005A4193" w:rsidRPr="00FA37B6" w:rsidRDefault="005A4193" w:rsidP="008C4053">
            <w:pPr>
              <w:spacing w:line="256" w:lineRule="auto"/>
              <w:rPr>
                <w:rFonts w:ascii="Calibri" w:eastAsia="Calibri" w:hAnsi="Calibri"/>
                <w:lang w:val="kk-KZ"/>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31141FBB"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18E59F3" w14:textId="77777777" w:rsidTr="008C4053">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5B348"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w:t>
            </w:r>
          </w:p>
          <w:p w14:paraId="349B83BC"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D198E13"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21730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86C536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1EC7A05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B5EAC8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A0D941B"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5F79A5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66E9B15B"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2E45EC8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4B8F527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14:paraId="545BF9F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14:paraId="67909AC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3D1D85B6" w14:textId="77777777" w:rsidR="005A4193" w:rsidRPr="00FA37B6" w:rsidRDefault="005A4193" w:rsidP="005A4193">
      <w:pPr>
        <w:pStyle w:val="pj"/>
        <w:rPr>
          <w:color w:val="auto"/>
          <w:lang w:val="kk-KZ"/>
        </w:rPr>
      </w:pPr>
      <w:r w:rsidRPr="00FA37B6">
        <w:rPr>
          <w:b/>
          <w:bCs/>
          <w:color w:val="auto"/>
          <w:bdr w:val="none" w:sz="0" w:space="0" w:color="auto" w:frame="1"/>
          <w:lang w:val="kk-KZ"/>
        </w:rPr>
        <w:t> </w:t>
      </w:r>
    </w:p>
    <w:p w14:paraId="309F6711"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2. Бейрезиденттерді қайта сақтандыру (кіріс қайта сақтандыру), мың АҚШ доллары</w:t>
      </w:r>
    </w:p>
    <w:p w14:paraId="6E41C9BF"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2. Перестрахование нерезидентов (входящее перестрахование), тысяч долларов США</w:t>
      </w:r>
    </w:p>
    <w:p w14:paraId="6CE584AB" w14:textId="77777777" w:rsidR="005A4193" w:rsidRPr="00FA37B6" w:rsidRDefault="005A4193" w:rsidP="005A419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469"/>
        <w:gridCol w:w="1151"/>
        <w:gridCol w:w="1187"/>
        <w:gridCol w:w="402"/>
        <w:gridCol w:w="402"/>
        <w:gridCol w:w="399"/>
        <w:gridCol w:w="399"/>
        <w:gridCol w:w="399"/>
        <w:gridCol w:w="399"/>
        <w:gridCol w:w="399"/>
        <w:gridCol w:w="399"/>
        <w:gridCol w:w="544"/>
      </w:tblGrid>
      <w:tr w:rsidR="00FA37B6" w:rsidRPr="00FA37B6" w14:paraId="0E60AAAE" w14:textId="77777777" w:rsidTr="008C4053">
        <w:trPr>
          <w:jc w:val="center"/>
        </w:trPr>
        <w:tc>
          <w:tcPr>
            <w:tcW w:w="29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1F7DB2"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1F25ECF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03DF0"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5D54C5E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380A3A"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8ED237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Всего</w:t>
            </w:r>
          </w:p>
        </w:tc>
        <w:tc>
          <w:tcPr>
            <w:tcW w:w="1285"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6889C"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Қайта сақтанушы елінің атауы</w:t>
            </w:r>
          </w:p>
          <w:p w14:paraId="6A63B69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страны перестрахователя</w:t>
            </w:r>
          </w:p>
        </w:tc>
      </w:tr>
      <w:tr w:rsidR="00FA37B6" w:rsidRPr="00FA37B6" w14:paraId="3419F0F6"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D80974D"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39392064"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5F9C77BD" w14:textId="77777777" w:rsidR="005A4193" w:rsidRPr="00FA37B6" w:rsidRDefault="005A4193" w:rsidP="008C4053">
            <w:pPr>
              <w:spacing w:line="256" w:lineRule="auto"/>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0AA7E9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7C6C35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F40B6B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0ADBFA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49D4BB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16EAF9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E52A39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35AEE7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327B027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3714AC0"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D88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9A8474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7C323E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445BFF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2E25F84"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3</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1771D4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4</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1ABDE5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5</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97DF232"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6</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FC13749"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7</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272E48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8</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CB5F64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9</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4BB680A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10</w:t>
            </w:r>
          </w:p>
        </w:tc>
      </w:tr>
      <w:tr w:rsidR="00FA37B6" w:rsidRPr="00FA37B6" w14:paraId="13E74E7D"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D6C50"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2.1-бөлік. Есепті кезеңнің операциялары</w:t>
            </w:r>
          </w:p>
          <w:p w14:paraId="6140F441"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Часть 2.1. Операции за отчетный период</w:t>
            </w:r>
          </w:p>
        </w:tc>
      </w:tr>
      <w:tr w:rsidR="00FA37B6" w:rsidRPr="00FA37B6" w14:paraId="6A3C2E6D"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AC1F7"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Бейрезиденттермен жасалған қайта сақтандыру шарттары бойынша алынған сақтандыру сыйлықақылары</w:t>
            </w:r>
          </w:p>
          <w:p w14:paraId="36AFEF2E"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Принятые страховые премии по договорам перестрахования с нерезидентами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677985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51D342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C6591A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F90BDCE"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ECE6C6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021092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E69DCD0"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E48ECE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EB555D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DAB507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503A5E30"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C5F3619"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0762"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Бейрезиденттермен жасалған қайта сақтандыру шарттары бойынша сақтандыру төлемдерін жүзеге асыру шығыстары</w:t>
            </w:r>
          </w:p>
          <w:p w14:paraId="77FDF0C6"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Расходы по осуществлению страховых выплат по договорам перестрахования с нерезидентами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40AC24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BCC22CB"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15F8908"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918D618"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8DA169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1A03C8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B3DB81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9CC3009"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95B8F7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89C1CB9"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1806EA8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66AEE9F"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B31C0"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оның ішінде ірі сақтандыру төлемдері</w:t>
            </w:r>
          </w:p>
          <w:p w14:paraId="01A07655"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из них крупные страховые выплаты</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3E85DB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4601039"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45B1867"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5C42319"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083723D"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DC2672D"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5FCFB18"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539A814"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FF1D15E"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AF9F5A3"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62515D08"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AAB22A7"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12720"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Төленуге тиіс комиссиялар</w:t>
            </w:r>
          </w:p>
          <w:p w14:paraId="5756B68A"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Комиссионные, подлежащие к выплате</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4A5A3A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183F723"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EACDFC4"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9114B2D"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77DE98C"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4755E6E"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5B448C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058B138"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5936A4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3617484"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7CBFF1C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16242E0"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D45E5"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теңбе-тең қайта сақтандыру болған жағдайда</w:t>
            </w:r>
          </w:p>
          <w:p w14:paraId="0F4F4B3F"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в случае пропорционального перестрахования</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0065653"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E2A8EF6"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1BB40EC"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7B65124"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853766B"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4F2DB6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3D6CDCF"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2A27988"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E1D2F7E"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0B3F3D9"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429ECE6F"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0A12F2C"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C8151"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теңбе-тең емес қайта сақтандыру болған жағдайда</w:t>
            </w:r>
          </w:p>
          <w:p w14:paraId="21E9B028"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в случае непропорционального перестрахования</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D17BD0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2BCA9B7"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AC78CFA"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4780ED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CDE148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EC6C214"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A107234"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3F9EED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64B64B3"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562F746"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20B526E0"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0695681"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B95FC"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2.2-бөлік. Бейрезиденттермен жасалған қайта сақтандыру шарттары бойынша резервтері бойынша қалдықтар (позициялар) (қайта сақтандырушының үлесін қоспағанда)</w:t>
            </w:r>
          </w:p>
          <w:p w14:paraId="45D5A6B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Часть 2.2. Остатки (позиции) по резервам (доля перестраховщика по договорам перестрахования с нерезидентами)</w:t>
            </w:r>
          </w:p>
        </w:tc>
      </w:tr>
      <w:tr w:rsidR="00FA37B6" w:rsidRPr="00FA37B6" w14:paraId="0F32CC07"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86A27"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Еңбегі сіңбеген сыйлықақы резерві</w:t>
            </w:r>
          </w:p>
          <w:p w14:paraId="2D7D4B76"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Резерв незаработанной премии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AC4B9E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81D543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834DF1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F5FE4D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CDA609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0B7ACD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16F5C5F"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8378A7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5C6FA6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D8103B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5978ED4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153ADCA"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9F439"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басына</w:t>
            </w:r>
          </w:p>
          <w:p w14:paraId="20AAF3B8"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954987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D6AA132"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EB6ADF8"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13CBC6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215069F"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BABF2FB"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E954C5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09E988C"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F4EFEE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496187F"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7D369088"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7CA3471"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EE5F0"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w:t>
            </w:r>
          </w:p>
          <w:p w14:paraId="720813EF"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AF1997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198EB0E"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27E51DA"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316E2E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00B6F11"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1B0AD0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1EACBD2"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79A0EE1"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C39B489"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CCFF410"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60D2F33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048B747"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A9F41"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Пайда болмаған шығындар резерві</w:t>
            </w:r>
          </w:p>
          <w:p w14:paraId="20CC500A"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Резерв непроизошедших убытков</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92757C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55FB726"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40213AE"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EB9E31C"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C4A8E66"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345C82F"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71D608F"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D0E0B3F"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ED22A56"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FAECC6E"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5FE571B9"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426CCB4"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BD5F2"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басына</w:t>
            </w:r>
          </w:p>
          <w:p w14:paraId="5B3B4C67"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CEEE912"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700193"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7F93A6C"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F4308C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9B51921"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391E879"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F90297F"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894C82D"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ED0346C"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477F76A"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195B71BB"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DCCBB38"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7F0F4"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w:t>
            </w:r>
          </w:p>
          <w:p w14:paraId="5D339921"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F8674B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437346C"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4E2B45A"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82DC57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EFD989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1D28B7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53DA5E2"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9118B6A"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11E6A2E"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6DC262C"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76B1606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7AA4F6B"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71ECD"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Шығындар резерві</w:t>
            </w:r>
          </w:p>
          <w:p w14:paraId="17A54E94"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Резерв убытков</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BC44EC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22700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50EC596"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2BF0C85"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6501C11"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A51722C"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195CC17"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AC35A7B"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13730F81"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0269424"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230DFF79"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6B0E88F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BEEE604"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578F0"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басына</w:t>
            </w:r>
          </w:p>
          <w:p w14:paraId="0BED6A74"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E19A0C2"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22720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8390A4B"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F4CB497"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CB8DA6D"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AA04BB5"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02853CDE"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C7CC985"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A4BC7FC"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844092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651F171F"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74C6DBE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E507DAC" w14:textId="77777777" w:rsidTr="008C4053">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AEAD0"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w:t>
            </w:r>
          </w:p>
          <w:p w14:paraId="430F12B7"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44DD89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22730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979DD3D" w14:textId="77777777" w:rsidR="005A4193" w:rsidRPr="00FA37B6" w:rsidRDefault="005A4193" w:rsidP="008C4053">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329273B" w14:textId="77777777" w:rsidR="005A4193" w:rsidRPr="00FA37B6" w:rsidRDefault="005A4193" w:rsidP="008C4053">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CD2D382"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5F08EA3B"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40EC8A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7633913E"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357DFC0"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4D2F95B3" w14:textId="77777777" w:rsidR="005A4193" w:rsidRPr="00FA37B6" w:rsidRDefault="005A4193" w:rsidP="008C4053">
            <w:pPr>
              <w:spacing w:line="256" w:lineRule="auto"/>
              <w:rPr>
                <w:rFonts w:ascii="Calibri" w:eastAsia="Calibri" w:hAnsi="Calibri"/>
                <w:lang w:val="kk-KZ"/>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14:paraId="358EE2C6" w14:textId="77777777" w:rsidR="005A4193" w:rsidRPr="00FA37B6" w:rsidRDefault="005A4193" w:rsidP="008C4053">
            <w:pPr>
              <w:spacing w:line="256" w:lineRule="auto"/>
              <w:rPr>
                <w:rFonts w:ascii="Calibri" w:eastAsia="Calibri" w:hAnsi="Calibri"/>
                <w:lang w:val="kk-KZ"/>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459E8B3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20F21983" w14:textId="77777777" w:rsidR="005A4193" w:rsidRPr="00FA37B6" w:rsidRDefault="005A4193" w:rsidP="005A4193">
      <w:pPr>
        <w:pStyle w:val="pj"/>
        <w:rPr>
          <w:color w:val="auto"/>
          <w:lang w:val="kk-KZ"/>
        </w:rPr>
      </w:pPr>
      <w:r w:rsidRPr="00FA37B6">
        <w:rPr>
          <w:b/>
          <w:bCs/>
          <w:color w:val="auto"/>
          <w:bdr w:val="none" w:sz="0" w:space="0" w:color="auto" w:frame="1"/>
          <w:lang w:val="kk-KZ"/>
        </w:rPr>
        <w:lastRenderedPageBreak/>
        <w:t> </w:t>
      </w:r>
    </w:p>
    <w:p w14:paraId="02C96AF8"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3. Бейрезиденттердің қайта сақтандыруы (шығыс қайта сақтандыру), мың АҚШ доллары</w:t>
      </w:r>
    </w:p>
    <w:p w14:paraId="04195E4D"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3. Перестрахование нерезидентами (исходящее перестрахование), тысяч долларов США</w:t>
      </w:r>
    </w:p>
    <w:p w14:paraId="5C4357E9" w14:textId="77777777" w:rsidR="005A4193" w:rsidRPr="00FA37B6" w:rsidRDefault="005A4193" w:rsidP="005A419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592"/>
        <w:gridCol w:w="1120"/>
        <w:gridCol w:w="1187"/>
        <w:gridCol w:w="390"/>
        <w:gridCol w:w="390"/>
        <w:gridCol w:w="390"/>
        <w:gridCol w:w="390"/>
        <w:gridCol w:w="390"/>
        <w:gridCol w:w="390"/>
        <w:gridCol w:w="390"/>
        <w:gridCol w:w="390"/>
        <w:gridCol w:w="530"/>
      </w:tblGrid>
      <w:tr w:rsidR="00FA37B6" w:rsidRPr="00FA37B6" w14:paraId="4E8C912E" w14:textId="77777777" w:rsidTr="008C4053">
        <w:trPr>
          <w:jc w:val="center"/>
        </w:trPr>
        <w:tc>
          <w:tcPr>
            <w:tcW w:w="29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06F5D"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260CF24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7E0DD"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7E3A724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C82A"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A91B9E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Всего</w:t>
            </w:r>
          </w:p>
        </w:tc>
        <w:tc>
          <w:tcPr>
            <w:tcW w:w="125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62ADE"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Қайта сақтандырушы елінің атауы</w:t>
            </w:r>
          </w:p>
          <w:p w14:paraId="32F7267E"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страны перестраховщика</w:t>
            </w:r>
          </w:p>
        </w:tc>
      </w:tr>
      <w:tr w:rsidR="00FA37B6" w:rsidRPr="00FA37B6" w14:paraId="180A52DF"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AA70A6"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2B0491B"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3FF13826" w14:textId="77777777" w:rsidR="005A4193" w:rsidRPr="00FA37B6" w:rsidRDefault="005A4193" w:rsidP="008C4053">
            <w:pPr>
              <w:spacing w:line="256" w:lineRule="auto"/>
              <w:rPr>
                <w:lang w:val="kk-KZ"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403E22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407573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8A8E40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24058E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99F5B8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1871A1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6FFD7B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00363A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0D12747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90F7A7E"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9E87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FF8D514"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813600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A576E1D"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728479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3</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F50669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4</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A7D9CA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5</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FEFAA0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6</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85AB5F1"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7</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B02D1DE"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8</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639FA0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9</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1939CA38"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10</w:t>
            </w:r>
          </w:p>
        </w:tc>
      </w:tr>
      <w:tr w:rsidR="00FA37B6" w:rsidRPr="00FA37B6" w14:paraId="086B7E88"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B1DCC"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3.1-бөлік. Есепті кезеңнің операциялары</w:t>
            </w:r>
          </w:p>
          <w:p w14:paraId="0E12F5C7"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Часть 3.1. Операции за отчетный период</w:t>
            </w:r>
          </w:p>
        </w:tc>
      </w:tr>
      <w:tr w:rsidR="00FA37B6" w:rsidRPr="00FA37B6" w14:paraId="262B6E1C"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1D377"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 қайта сақтандыру ұйымына, оның ішінде сақтандыру брокері арқылы берілген сақтандыру сыйлықақылары</w:t>
            </w:r>
          </w:p>
          <w:p w14:paraId="587A4E93"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Страховые премии, переданные перестраховочной организации – нерезиденту, в том числе через страхового брокера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7254F24"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23100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D5A0DF1"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2D5A5AD"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941B07E"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81CB906"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0F300B5"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56EFE4F"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E1F25BE"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BF7CC67"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C697836"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7535A5ED"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D8DF1F8"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BE922"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Бейрезиденттермен жасалған қайта сақтандыру шарттары бойынша алынған өтемақы</w:t>
            </w:r>
          </w:p>
          <w:p w14:paraId="0E9BA9B4"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Возмещение, полученное по договорам перестрахования с нерезидентами</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04CA04AF"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23200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5225A15" w14:textId="77777777" w:rsidR="005A4193" w:rsidRPr="00FA37B6" w:rsidRDefault="005A4193" w:rsidP="008C4053">
            <w:pPr>
              <w:rPr>
                <w:lang w:val="kk-KZ"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1E6AD6D"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997E140"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2A925FF"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E2387FE"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4250BBD"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C404439"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886347E"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F98B44B" w14:textId="77777777" w:rsidR="005A4193" w:rsidRPr="00FA37B6" w:rsidRDefault="005A4193" w:rsidP="008C4053">
            <w:pPr>
              <w:spacing w:line="256" w:lineRule="auto"/>
              <w:rPr>
                <w:rFonts w:ascii="Calibri" w:eastAsia="Calibri" w:hAnsi="Calibri"/>
                <w:lang w:val="kk-KZ"/>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0049780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C8F76FC"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879A1"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Алынуға тиіс комиссиялар</w:t>
            </w:r>
          </w:p>
          <w:p w14:paraId="33AF091B"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Комиссионные, подлежащие к получению</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5CFD0EB3"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23400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329C436"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4594DFF"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111E537"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6931D95"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4E2DC96"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E3518EC"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609D294"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1E03E1F"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2BC1A9A"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35558300" w14:textId="77777777" w:rsidR="005A4193" w:rsidRPr="00FA37B6" w:rsidRDefault="005A4193" w:rsidP="008C4053">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F5F4D71"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F2D"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теңбе-тең қайта сақтандыру болған жағдайда</w:t>
            </w:r>
          </w:p>
          <w:p w14:paraId="6EB9CBB7"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в случае 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8C9186D"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23440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5BAEBA3" w14:textId="77777777" w:rsidR="005A4193" w:rsidRPr="00FA37B6" w:rsidRDefault="005A4193" w:rsidP="008C4053">
            <w:pPr>
              <w:rPr>
                <w:lang w:val="kk-KZ"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EEE7E1D"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E691DB0"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1A4CC38"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A3B4DAC"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01F8457"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424FB0A"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9BF64CF"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E8B1930" w14:textId="77777777" w:rsidR="005A4193" w:rsidRPr="00FA37B6" w:rsidRDefault="005A4193" w:rsidP="008C4053">
            <w:pPr>
              <w:spacing w:line="256" w:lineRule="auto"/>
              <w:rPr>
                <w:rFonts w:ascii="Calibri" w:eastAsia="Calibri" w:hAnsi="Calibri"/>
                <w:lang w:val="kk-KZ"/>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195224E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0031462"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AF4D8"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теңбе-тең емес қайта сақтандыру болған жағдайда</w:t>
            </w:r>
          </w:p>
          <w:p w14:paraId="38FFC1A2"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в случае непропорционального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6B44269"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23450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C6498D4" w14:textId="77777777" w:rsidR="005A4193" w:rsidRPr="00FA37B6" w:rsidRDefault="005A4193" w:rsidP="008C4053">
            <w:pPr>
              <w:rPr>
                <w:lang w:val="kk-KZ"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A47B8F6"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C8F74D4"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681E373"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FFF851F"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8A2E800"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CAB3DDD"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0711668" w14:textId="77777777" w:rsidR="005A4193" w:rsidRPr="00FA37B6" w:rsidRDefault="005A4193" w:rsidP="008C4053">
            <w:pPr>
              <w:spacing w:line="256" w:lineRule="auto"/>
              <w:rPr>
                <w:rFonts w:ascii="Calibri" w:eastAsia="Calibri" w:hAnsi="Calibri"/>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D758CCA" w14:textId="77777777" w:rsidR="005A4193" w:rsidRPr="00FA37B6" w:rsidRDefault="005A4193" w:rsidP="008C4053">
            <w:pPr>
              <w:spacing w:line="256" w:lineRule="auto"/>
              <w:rPr>
                <w:rFonts w:ascii="Calibri" w:eastAsia="Calibri" w:hAnsi="Calibri"/>
                <w:lang w:val="kk-KZ"/>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51A708A2"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6131ABCC" w14:textId="77777777" w:rsidR="005A4193" w:rsidRPr="00FA37B6" w:rsidRDefault="005A4193" w:rsidP="005A4193">
      <w:pPr>
        <w:pStyle w:val="pj"/>
        <w:rPr>
          <w:color w:val="auto"/>
          <w:lang w:val="kk-KZ"/>
        </w:rPr>
      </w:pPr>
      <w:r w:rsidRPr="00FA37B6">
        <w:rPr>
          <w:b/>
          <w:bCs/>
          <w:color w:val="auto"/>
          <w:bdr w:val="none" w:sz="0" w:space="0" w:color="auto" w:frame="1"/>
          <w:lang w:val="kk-KZ"/>
        </w:rPr>
        <w:t> </w:t>
      </w:r>
    </w:p>
    <w:p w14:paraId="499893CA"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14:paraId="7D6A8EAF"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4. Страхование (перестрахование) с участием страховых брокеров и страховых агентов нерезидентов (посредническая деятельность), тысяч долларов США</w:t>
      </w:r>
    </w:p>
    <w:p w14:paraId="7BF0DBC3" w14:textId="77777777" w:rsidR="005A4193" w:rsidRPr="00FA37B6" w:rsidRDefault="005A4193" w:rsidP="005A419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372"/>
        <w:gridCol w:w="1203"/>
        <w:gridCol w:w="1188"/>
        <w:gridCol w:w="405"/>
        <w:gridCol w:w="404"/>
        <w:gridCol w:w="404"/>
        <w:gridCol w:w="404"/>
        <w:gridCol w:w="404"/>
        <w:gridCol w:w="404"/>
        <w:gridCol w:w="404"/>
        <w:gridCol w:w="404"/>
        <w:gridCol w:w="553"/>
      </w:tblGrid>
      <w:tr w:rsidR="00FA37B6" w:rsidRPr="00FA37B6" w14:paraId="134C2701" w14:textId="77777777" w:rsidTr="008C4053">
        <w:trPr>
          <w:jc w:val="center"/>
        </w:trPr>
        <w:tc>
          <w:tcPr>
            <w:tcW w:w="287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2BC259"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43CBA992"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52CB0"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4E00564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B6CE9"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18E158A"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Всего</w:t>
            </w:r>
          </w:p>
        </w:tc>
        <w:tc>
          <w:tcPr>
            <w:tcW w:w="130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D2261"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Брокер (агент) елдің атауы</w:t>
            </w:r>
          </w:p>
          <w:p w14:paraId="687CB582"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Наименование страны брокера (агента)</w:t>
            </w:r>
          </w:p>
        </w:tc>
      </w:tr>
      <w:tr w:rsidR="00FA37B6" w:rsidRPr="00FA37B6" w14:paraId="3FEDDB66"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B80FE9E"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4EB4E883" w14:textId="77777777" w:rsidR="005A4193" w:rsidRPr="00FA37B6" w:rsidRDefault="005A4193" w:rsidP="008C4053">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D48BFD6" w14:textId="77777777" w:rsidR="005A4193" w:rsidRPr="00FA37B6" w:rsidRDefault="005A4193" w:rsidP="008C4053">
            <w:pPr>
              <w:spacing w:line="256" w:lineRule="auto"/>
              <w:rPr>
                <w:lang w:val="kk-KZ" w:eastAsia="en-US"/>
              </w:rPr>
            </w:pP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3AF42AD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441C597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0EA1F30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75F4BBC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48D51E55"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32F976B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274C7AD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3C123A17"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224B5AF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A23B9E8" w14:textId="77777777" w:rsidTr="008C4053">
        <w:trPr>
          <w:jc w:val="center"/>
        </w:trPr>
        <w:tc>
          <w:tcPr>
            <w:tcW w:w="2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6A2D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А</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0A1A9DB"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4FE26A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051DA452"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5D35947C"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3</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6B8E49D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4</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4CB29890"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5</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7A93AAA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6</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0E06701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7</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28069E1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8</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20EB7E45"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9</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0557F376"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10</w:t>
            </w:r>
          </w:p>
        </w:tc>
      </w:tr>
      <w:tr w:rsidR="00FA37B6" w:rsidRPr="00FA37B6" w14:paraId="41958721"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FAA0F" w14:textId="77777777" w:rsidR="005A4193" w:rsidRPr="00FA37B6" w:rsidRDefault="005A4193" w:rsidP="008C4053">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lastRenderedPageBreak/>
              <w:t>4.1-бөлік. Есепті кезеңнің операциялары</w:t>
            </w:r>
          </w:p>
          <w:p w14:paraId="734BE4CD"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Часть 4.1. Операции за отчетный период</w:t>
            </w:r>
          </w:p>
        </w:tc>
      </w:tr>
      <w:tr w:rsidR="00FA37B6" w:rsidRPr="00FA37B6" w14:paraId="6B01D9A6" w14:textId="77777777" w:rsidTr="008C4053">
        <w:trPr>
          <w:jc w:val="center"/>
        </w:trPr>
        <w:tc>
          <w:tcPr>
            <w:tcW w:w="2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DE42B" w14:textId="77777777" w:rsidR="005A4193" w:rsidRPr="00FA37B6" w:rsidRDefault="005A4193" w:rsidP="008C4053">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 сақтандыру брокеріне немесе бейрезидент сақтандыру агентіне төленген комиссия</w:t>
            </w:r>
          </w:p>
          <w:p w14:paraId="32D6FDAB" w14:textId="77777777" w:rsidR="005A4193" w:rsidRPr="00FA37B6" w:rsidRDefault="005A4193" w:rsidP="008C4053">
            <w:pPr>
              <w:pStyle w:val="p"/>
              <w:spacing w:line="256" w:lineRule="auto"/>
              <w:jc w:val="both"/>
              <w:rPr>
                <w:color w:val="auto"/>
                <w:sz w:val="20"/>
                <w:szCs w:val="20"/>
                <w:lang w:val="kk-KZ" w:eastAsia="en-US"/>
              </w:rPr>
            </w:pPr>
            <w:r w:rsidRPr="00FA37B6">
              <w:rPr>
                <w:color w:val="auto"/>
                <w:sz w:val="20"/>
                <w:szCs w:val="20"/>
                <w:lang w:val="kk-KZ" w:eastAsia="en-US"/>
              </w:rPr>
              <w:t>Комиссия, выплаченная страховому брокеру-нерезиденту или страховому агенту-нерезиденту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CCE5DDD" w14:textId="77777777" w:rsidR="005A4193" w:rsidRPr="00FA37B6" w:rsidRDefault="005A4193" w:rsidP="008C4053">
            <w:pPr>
              <w:pStyle w:val="pc"/>
              <w:spacing w:line="256" w:lineRule="auto"/>
              <w:rPr>
                <w:color w:val="auto"/>
                <w:sz w:val="20"/>
                <w:szCs w:val="20"/>
                <w:lang w:val="kk-KZ" w:eastAsia="en-US"/>
              </w:rPr>
            </w:pPr>
            <w:r w:rsidRPr="00FA37B6">
              <w:rPr>
                <w:color w:val="auto"/>
                <w:sz w:val="20"/>
                <w:szCs w:val="20"/>
                <w:lang w:val="kk-KZ" w:eastAsia="en-US"/>
              </w:rPr>
              <w:t>24400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3F3D1D6"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0BC5BD9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3C07CC5C"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1237B23A"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7DBD158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59EF3681"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490ACCB4"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3E5BE710"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14:paraId="66BC2A33"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5BABDB1D" w14:textId="77777777" w:rsidR="005A4193" w:rsidRPr="00FA37B6" w:rsidRDefault="005A419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4107A7A5" w14:textId="77777777" w:rsidR="005A4193" w:rsidRPr="00FA37B6" w:rsidRDefault="005A4193" w:rsidP="005A4193">
      <w:pPr>
        <w:pStyle w:val="p"/>
        <w:rPr>
          <w:color w:val="auto"/>
          <w:lang w:val="kk-KZ"/>
        </w:rPr>
      </w:pPr>
      <w:r w:rsidRPr="00FA37B6">
        <w:rPr>
          <w:b/>
          <w:bCs/>
          <w:color w:val="auto"/>
          <w:bdr w:val="none" w:sz="0" w:space="0" w:color="auto" w:frame="1"/>
          <w:lang w:val="kk-KZ"/>
        </w:rPr>
        <w:t> </w:t>
      </w:r>
    </w:p>
    <w:tbl>
      <w:tblPr>
        <w:tblW w:w="5000" w:type="pct"/>
        <w:tblInd w:w="-142" w:type="dxa"/>
        <w:tblCellMar>
          <w:left w:w="0" w:type="dxa"/>
          <w:right w:w="0" w:type="dxa"/>
        </w:tblCellMar>
        <w:tblLook w:val="04A0" w:firstRow="1" w:lastRow="0" w:firstColumn="1" w:lastColumn="0" w:noHBand="0" w:noVBand="1"/>
      </w:tblPr>
      <w:tblGrid>
        <w:gridCol w:w="6936"/>
        <w:gridCol w:w="7633"/>
      </w:tblGrid>
      <w:tr w:rsidR="00FA37B6" w:rsidRPr="00FA37B6" w14:paraId="4C66A1BF" w14:textId="77777777" w:rsidTr="008C4053">
        <w:tc>
          <w:tcPr>
            <w:tcW w:w="2380" w:type="pct"/>
            <w:tcMar>
              <w:top w:w="0" w:type="dxa"/>
              <w:left w:w="108" w:type="dxa"/>
              <w:bottom w:w="0" w:type="dxa"/>
              <w:right w:w="108" w:type="dxa"/>
            </w:tcMar>
            <w:hideMark/>
          </w:tcPr>
          <w:p w14:paraId="5DB745F9"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Атауы</w:t>
            </w:r>
          </w:p>
          <w:p w14:paraId="5B0443E9"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Наименование___________________________________</w:t>
            </w:r>
          </w:p>
          <w:p w14:paraId="4DAE3569"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w:t>
            </w:r>
          </w:p>
          <w:p w14:paraId="2F43C8F9"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Телефоны (респонденттің)</w:t>
            </w:r>
          </w:p>
          <w:p w14:paraId="5681CB67"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Телефон (респондента)____________________________</w:t>
            </w:r>
          </w:p>
          <w:p w14:paraId="4C650B2E" w14:textId="77777777" w:rsidR="005A4193" w:rsidRPr="00FA37B6" w:rsidRDefault="005A4193" w:rsidP="008C4053">
            <w:pPr>
              <w:pStyle w:val="p"/>
              <w:spacing w:line="256" w:lineRule="auto"/>
              <w:ind w:left="2869"/>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5B6AB89A" w14:textId="77777777" w:rsidR="005A4193" w:rsidRPr="00FA37B6" w:rsidRDefault="005A4193" w:rsidP="008C4053">
            <w:pPr>
              <w:pStyle w:val="p"/>
              <w:spacing w:line="256" w:lineRule="auto"/>
              <w:ind w:left="2869"/>
              <w:rPr>
                <w:color w:val="auto"/>
                <w:sz w:val="28"/>
                <w:szCs w:val="28"/>
                <w:lang w:val="kk-KZ" w:eastAsia="en-US"/>
              </w:rPr>
            </w:pPr>
            <w:r w:rsidRPr="00FA37B6">
              <w:rPr>
                <w:color w:val="auto"/>
                <w:sz w:val="28"/>
                <w:szCs w:val="28"/>
                <w:lang w:val="kk-KZ" w:eastAsia="en-US"/>
              </w:rPr>
              <w:t>стационарный</w:t>
            </w:r>
          </w:p>
        </w:tc>
        <w:tc>
          <w:tcPr>
            <w:tcW w:w="2620" w:type="pct"/>
            <w:tcMar>
              <w:top w:w="0" w:type="dxa"/>
              <w:left w:w="108" w:type="dxa"/>
              <w:bottom w:w="0" w:type="dxa"/>
              <w:right w:w="108" w:type="dxa"/>
            </w:tcMar>
            <w:hideMark/>
          </w:tcPr>
          <w:p w14:paraId="2838E46F"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Мекенжайы (респонденттің)</w:t>
            </w:r>
          </w:p>
          <w:p w14:paraId="29A02CCC"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Адрес (респондента) ______________________________</w:t>
            </w:r>
          </w:p>
          <w:p w14:paraId="00E369FA"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w:t>
            </w:r>
          </w:p>
          <w:p w14:paraId="2F654375"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w:t>
            </w:r>
          </w:p>
          <w:p w14:paraId="5AD9BCB7"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w:t>
            </w:r>
          </w:p>
          <w:p w14:paraId="6E299C52" w14:textId="77777777" w:rsidR="005A4193" w:rsidRPr="00FA37B6" w:rsidRDefault="005A4193" w:rsidP="008C4053">
            <w:pPr>
              <w:pStyle w:val="p"/>
              <w:spacing w:line="256" w:lineRule="auto"/>
              <w:ind w:left="1877"/>
              <w:rPr>
                <w:color w:val="auto"/>
                <w:sz w:val="28"/>
                <w:szCs w:val="28"/>
                <w:lang w:val="kk-KZ" w:eastAsia="en-US"/>
              </w:rPr>
            </w:pPr>
            <w:r w:rsidRPr="00FA37B6">
              <w:rPr>
                <w:b/>
                <w:bCs/>
                <w:color w:val="auto"/>
                <w:sz w:val="28"/>
                <w:szCs w:val="28"/>
                <w:bdr w:val="none" w:sz="0" w:space="0" w:color="auto" w:frame="1"/>
                <w:lang w:val="kk-KZ" w:eastAsia="en-US"/>
              </w:rPr>
              <w:t>мобильді</w:t>
            </w:r>
          </w:p>
          <w:p w14:paraId="4D5EE43C" w14:textId="77777777" w:rsidR="005A4193" w:rsidRPr="00FA37B6" w:rsidRDefault="005A4193" w:rsidP="008C4053">
            <w:pPr>
              <w:pStyle w:val="p"/>
              <w:spacing w:line="256" w:lineRule="auto"/>
              <w:ind w:left="1877"/>
              <w:rPr>
                <w:color w:val="auto"/>
                <w:sz w:val="28"/>
                <w:szCs w:val="28"/>
                <w:lang w:val="kk-KZ" w:eastAsia="en-US"/>
              </w:rPr>
            </w:pPr>
            <w:r w:rsidRPr="00FA37B6">
              <w:rPr>
                <w:color w:val="auto"/>
                <w:sz w:val="28"/>
                <w:szCs w:val="28"/>
                <w:lang w:val="kk-KZ" w:eastAsia="en-US"/>
              </w:rPr>
              <w:t>мобильный</w:t>
            </w:r>
          </w:p>
        </w:tc>
      </w:tr>
    </w:tbl>
    <w:p w14:paraId="1857EEF6" w14:textId="77777777" w:rsidR="005A4193" w:rsidRPr="00FA37B6" w:rsidRDefault="005A4193" w:rsidP="005A4193">
      <w:pPr>
        <w:pStyle w:val="p"/>
        <w:rPr>
          <w:color w:val="auto"/>
          <w:sz w:val="28"/>
          <w:szCs w:val="28"/>
          <w:lang w:val="kk-KZ"/>
        </w:rPr>
      </w:pPr>
      <w:r w:rsidRPr="00FA37B6">
        <w:rPr>
          <w:color w:val="auto"/>
          <w:sz w:val="28"/>
          <w:szCs w:val="28"/>
          <w:lang w:val="kk-KZ"/>
        </w:rPr>
        <w:t> </w:t>
      </w:r>
    </w:p>
    <w:tbl>
      <w:tblPr>
        <w:tblW w:w="5097" w:type="pct"/>
        <w:jc w:val="center"/>
        <w:tblCellMar>
          <w:left w:w="0" w:type="dxa"/>
          <w:right w:w="0" w:type="dxa"/>
        </w:tblCellMar>
        <w:tblLook w:val="04A0" w:firstRow="1" w:lastRow="0" w:firstColumn="1" w:lastColumn="0" w:noHBand="0" w:noVBand="1"/>
      </w:tblPr>
      <w:tblGrid>
        <w:gridCol w:w="142"/>
        <w:gridCol w:w="143"/>
        <w:gridCol w:w="4203"/>
        <w:gridCol w:w="689"/>
        <w:gridCol w:w="342"/>
        <w:gridCol w:w="1277"/>
        <w:gridCol w:w="2852"/>
        <w:gridCol w:w="630"/>
        <w:gridCol w:w="1274"/>
        <w:gridCol w:w="3015"/>
        <w:gridCol w:w="285"/>
      </w:tblGrid>
      <w:tr w:rsidR="00FA37B6" w:rsidRPr="00FA37B6" w14:paraId="61ADB9F1" w14:textId="77777777" w:rsidTr="008C4053">
        <w:trPr>
          <w:gridBefore w:val="1"/>
          <w:wBefore w:w="48" w:type="pct"/>
          <w:jc w:val="center"/>
        </w:trPr>
        <w:tc>
          <w:tcPr>
            <w:tcW w:w="1695" w:type="pct"/>
            <w:gridSpan w:val="3"/>
            <w:tcMar>
              <w:top w:w="0" w:type="dxa"/>
              <w:left w:w="108" w:type="dxa"/>
              <w:bottom w:w="0" w:type="dxa"/>
              <w:right w:w="108" w:type="dxa"/>
            </w:tcMar>
            <w:hideMark/>
          </w:tcPr>
          <w:p w14:paraId="00770D4A" w14:textId="37B0432B" w:rsidR="005A4193" w:rsidRPr="00FA37B6" w:rsidRDefault="00573700" w:rsidP="008C4053">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5A4193" w:rsidRPr="00FA37B6">
              <w:rPr>
                <w:b/>
                <w:color w:val="auto"/>
                <w:sz w:val="28"/>
                <w:szCs w:val="28"/>
                <w:lang w:val="kk-KZ" w:eastAsia="en-US"/>
              </w:rPr>
              <w:t>статистикалық деректерді таратуға келісеміз</w:t>
            </w:r>
          </w:p>
          <w:p w14:paraId="72459304"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tc>
        <w:tc>
          <w:tcPr>
            <w:tcW w:w="545" w:type="pct"/>
            <w:gridSpan w:val="2"/>
            <w:tcMar>
              <w:top w:w="0" w:type="dxa"/>
              <w:left w:w="108" w:type="dxa"/>
              <w:bottom w:w="0" w:type="dxa"/>
              <w:right w:w="108" w:type="dxa"/>
            </w:tcMar>
            <w:hideMark/>
          </w:tcPr>
          <w:p w14:paraId="7225F710" w14:textId="064090B0" w:rsidR="005A4193" w:rsidRPr="00FA37B6" w:rsidRDefault="005A4193" w:rsidP="008C4053">
            <w:pPr>
              <w:pStyle w:val="p"/>
              <w:spacing w:line="256" w:lineRule="auto"/>
              <w:rPr>
                <w:color w:val="auto"/>
                <w:sz w:val="28"/>
                <w:szCs w:val="28"/>
                <w:lang w:val="kk-KZ" w:eastAsia="en-US"/>
              </w:rPr>
            </w:pPr>
            <w:r w:rsidRPr="00FA37B6">
              <w:rPr>
                <w:noProof/>
                <w:color w:val="auto"/>
                <w:sz w:val="28"/>
                <w:szCs w:val="28"/>
              </w:rPr>
              <w:drawing>
                <wp:inline distT="0" distB="0" distL="0" distR="0" wp14:anchorId="2FAC9B71" wp14:editId="28BA183C">
                  <wp:extent cx="373380" cy="336550"/>
                  <wp:effectExtent l="0" t="0" r="7620" b="635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1601" w:type="pct"/>
            <w:gridSpan w:val="3"/>
            <w:tcMar>
              <w:top w:w="0" w:type="dxa"/>
              <w:left w:w="108" w:type="dxa"/>
              <w:bottom w:w="0" w:type="dxa"/>
              <w:right w:w="108" w:type="dxa"/>
            </w:tcMar>
            <w:hideMark/>
          </w:tcPr>
          <w:p w14:paraId="35841ADF" w14:textId="383C50B3" w:rsidR="005A4193" w:rsidRPr="00FA37B6" w:rsidRDefault="00573700" w:rsidP="008C4053">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5A4193" w:rsidRPr="00FA37B6">
              <w:rPr>
                <w:b/>
                <w:color w:val="auto"/>
                <w:sz w:val="28"/>
                <w:szCs w:val="28"/>
                <w:lang w:val="kk-KZ" w:eastAsia="en-US"/>
              </w:rPr>
              <w:t>статистикалық деректерді таратуға келіспейміз</w:t>
            </w:r>
          </w:p>
          <w:p w14:paraId="2807B2CE"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1064" w:type="pct"/>
            <w:gridSpan w:val="2"/>
            <w:tcMar>
              <w:top w:w="0" w:type="dxa"/>
              <w:left w:w="108" w:type="dxa"/>
              <w:bottom w:w="0" w:type="dxa"/>
              <w:right w:w="108" w:type="dxa"/>
            </w:tcMar>
            <w:hideMark/>
          </w:tcPr>
          <w:p w14:paraId="4A6361DA" w14:textId="0DBFB648" w:rsidR="005A4193" w:rsidRPr="00FA37B6" w:rsidRDefault="005A4193" w:rsidP="008C4053">
            <w:pPr>
              <w:pStyle w:val="p"/>
              <w:spacing w:line="256" w:lineRule="auto"/>
              <w:rPr>
                <w:color w:val="auto"/>
                <w:sz w:val="28"/>
                <w:szCs w:val="28"/>
                <w:lang w:val="kk-KZ" w:eastAsia="en-US"/>
              </w:rPr>
            </w:pPr>
            <w:r w:rsidRPr="00FA37B6">
              <w:rPr>
                <w:noProof/>
                <w:color w:val="auto"/>
                <w:sz w:val="28"/>
                <w:szCs w:val="28"/>
              </w:rPr>
              <w:drawing>
                <wp:inline distT="0" distB="0" distL="0" distR="0" wp14:anchorId="0BD40D41" wp14:editId="6B754AB3">
                  <wp:extent cx="373380" cy="336550"/>
                  <wp:effectExtent l="0" t="0" r="7620" b="635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r>
      <w:tr w:rsidR="00FA37B6" w:rsidRPr="00FA37B6" w14:paraId="05B0F985" w14:textId="77777777" w:rsidTr="008C4053">
        <w:trPr>
          <w:gridBefore w:val="2"/>
          <w:wBefore w:w="96" w:type="pct"/>
          <w:jc w:val="center"/>
        </w:trPr>
        <w:tc>
          <w:tcPr>
            <w:tcW w:w="1415" w:type="pct"/>
            <w:tcMar>
              <w:top w:w="0" w:type="dxa"/>
              <w:left w:w="108" w:type="dxa"/>
              <w:bottom w:w="0" w:type="dxa"/>
              <w:right w:w="108" w:type="dxa"/>
            </w:tcMar>
          </w:tcPr>
          <w:p w14:paraId="60C332E8" w14:textId="77777777" w:rsidR="005A4193" w:rsidRPr="00FA37B6" w:rsidRDefault="005A4193" w:rsidP="008C4053">
            <w:pPr>
              <w:pStyle w:val="p"/>
              <w:spacing w:line="256" w:lineRule="auto"/>
              <w:rPr>
                <w:color w:val="auto"/>
                <w:sz w:val="28"/>
                <w:szCs w:val="28"/>
                <w:lang w:val="kk-KZ" w:eastAsia="en-US"/>
              </w:rPr>
            </w:pPr>
          </w:p>
        </w:tc>
        <w:tc>
          <w:tcPr>
            <w:tcW w:w="347" w:type="pct"/>
            <w:gridSpan w:val="2"/>
            <w:tcMar>
              <w:top w:w="0" w:type="dxa"/>
              <w:left w:w="108" w:type="dxa"/>
              <w:bottom w:w="0" w:type="dxa"/>
              <w:right w:w="108" w:type="dxa"/>
            </w:tcMar>
          </w:tcPr>
          <w:p w14:paraId="3B84DEC0" w14:textId="77777777" w:rsidR="005A4193" w:rsidRPr="00FA37B6" w:rsidRDefault="005A4193" w:rsidP="008C4053">
            <w:pPr>
              <w:pStyle w:val="p"/>
              <w:spacing w:line="256" w:lineRule="auto"/>
              <w:rPr>
                <w:color w:val="auto"/>
                <w:sz w:val="28"/>
                <w:szCs w:val="28"/>
                <w:lang w:val="kk-KZ" w:eastAsia="en-US"/>
              </w:rPr>
            </w:pPr>
          </w:p>
        </w:tc>
        <w:tc>
          <w:tcPr>
            <w:tcW w:w="1390" w:type="pct"/>
            <w:gridSpan w:val="2"/>
            <w:tcMar>
              <w:top w:w="0" w:type="dxa"/>
              <w:left w:w="108" w:type="dxa"/>
              <w:bottom w:w="0" w:type="dxa"/>
              <w:right w:w="108" w:type="dxa"/>
            </w:tcMar>
          </w:tcPr>
          <w:p w14:paraId="736237E0" w14:textId="77777777" w:rsidR="005A4193" w:rsidRPr="00FA37B6" w:rsidRDefault="005A4193" w:rsidP="008C4053">
            <w:pPr>
              <w:pStyle w:val="p"/>
              <w:spacing w:line="256" w:lineRule="auto"/>
              <w:rPr>
                <w:color w:val="auto"/>
                <w:sz w:val="28"/>
                <w:szCs w:val="28"/>
                <w:lang w:val="kk-KZ" w:eastAsia="en-US"/>
              </w:rPr>
            </w:pPr>
          </w:p>
        </w:tc>
        <w:tc>
          <w:tcPr>
            <w:tcW w:w="1752" w:type="pct"/>
            <w:gridSpan w:val="4"/>
            <w:tcMar>
              <w:top w:w="0" w:type="dxa"/>
              <w:left w:w="108" w:type="dxa"/>
              <w:bottom w:w="0" w:type="dxa"/>
              <w:right w:w="108" w:type="dxa"/>
            </w:tcMar>
          </w:tcPr>
          <w:p w14:paraId="1A067B32" w14:textId="77777777" w:rsidR="005A4193" w:rsidRPr="00FA37B6" w:rsidRDefault="005A4193" w:rsidP="008C4053">
            <w:pPr>
              <w:pStyle w:val="p"/>
              <w:spacing w:line="256" w:lineRule="auto"/>
              <w:rPr>
                <w:color w:val="auto"/>
                <w:sz w:val="28"/>
                <w:szCs w:val="28"/>
                <w:lang w:val="kk-KZ" w:eastAsia="en-US"/>
              </w:rPr>
            </w:pPr>
          </w:p>
        </w:tc>
      </w:tr>
      <w:tr w:rsidR="00FA37B6" w:rsidRPr="00FA37B6" w14:paraId="336786EE" w14:textId="77777777" w:rsidTr="008C4053">
        <w:trPr>
          <w:gridAfter w:val="1"/>
          <w:wAfter w:w="96" w:type="pct"/>
          <w:jc w:val="center"/>
        </w:trPr>
        <w:tc>
          <w:tcPr>
            <w:tcW w:w="3460" w:type="pct"/>
            <w:gridSpan w:val="8"/>
            <w:tcMar>
              <w:top w:w="0" w:type="dxa"/>
              <w:left w:w="108" w:type="dxa"/>
              <w:bottom w:w="0" w:type="dxa"/>
              <w:right w:w="108" w:type="dxa"/>
            </w:tcMar>
          </w:tcPr>
          <w:p w14:paraId="71611A50"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Электрондық почта мекенжайы (респонденттің)</w:t>
            </w:r>
          </w:p>
          <w:p w14:paraId="353B5557"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Адрес электронной почты (респондента) _____________________________________________________</w:t>
            </w:r>
          </w:p>
          <w:p w14:paraId="4045C232" w14:textId="77777777" w:rsidR="005A4193" w:rsidRPr="00FA37B6" w:rsidRDefault="005A4193" w:rsidP="008C4053">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4F37DEF7"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Исполнитель _____________________________________________________________________</w:t>
            </w:r>
          </w:p>
          <w:p w14:paraId="2D718BAA" w14:textId="768DEF10" w:rsidR="005A4193" w:rsidRPr="00FA37B6" w:rsidRDefault="005A4193" w:rsidP="008C4053">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w:t>
            </w:r>
            <w:r w:rsidR="00B341FA"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eastAsia="en-US"/>
              </w:rPr>
              <w:t>)</w:t>
            </w:r>
          </w:p>
          <w:p w14:paraId="7807BBBE" w14:textId="77777777" w:rsidR="005A4193" w:rsidRPr="00FA37B6" w:rsidRDefault="005A4193" w:rsidP="008C4053">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5BBA50B2" w14:textId="77777777" w:rsidR="005A4193" w:rsidRPr="00FA37B6" w:rsidRDefault="005A4193" w:rsidP="008C4053">
            <w:pPr>
              <w:pStyle w:val="p"/>
              <w:spacing w:line="256" w:lineRule="auto"/>
              <w:rPr>
                <w:b/>
                <w:bCs/>
                <w:color w:val="auto"/>
                <w:sz w:val="28"/>
                <w:szCs w:val="28"/>
                <w:bdr w:val="none" w:sz="0" w:space="0" w:color="auto" w:frame="1"/>
                <w:lang w:val="kk-KZ" w:eastAsia="en-US"/>
              </w:rPr>
            </w:pPr>
          </w:p>
          <w:p w14:paraId="15B6B36E" w14:textId="77777777" w:rsidR="005A4193" w:rsidRPr="00FA37B6" w:rsidRDefault="005A419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1D0E329E" w14:textId="77777777" w:rsidR="005A4193" w:rsidRPr="00FA37B6" w:rsidRDefault="005A4193"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44B89EF4" w14:textId="77777777" w:rsidR="005A4193" w:rsidRPr="00FA37B6" w:rsidRDefault="005A4193" w:rsidP="008C4053">
            <w:pPr>
              <w:pStyle w:val="p"/>
              <w:ind w:left="22"/>
              <w:rPr>
                <w:color w:val="auto"/>
                <w:sz w:val="28"/>
                <w:szCs w:val="28"/>
                <w:lang w:val="kk-KZ"/>
              </w:rPr>
            </w:pPr>
            <w:r w:rsidRPr="00FA37B6">
              <w:rPr>
                <w:color w:val="auto"/>
                <w:sz w:val="28"/>
                <w:szCs w:val="28"/>
                <w:lang w:val="kk-KZ"/>
              </w:rPr>
              <w:t xml:space="preserve"> ________________________________________________________________</w:t>
            </w:r>
          </w:p>
          <w:p w14:paraId="79B6E262" w14:textId="088C4E81" w:rsidR="005A4193" w:rsidRPr="00FA37B6" w:rsidRDefault="005A4193"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w:t>
            </w:r>
            <w:r w:rsidR="00B341FA"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7817D172" w14:textId="77777777" w:rsidR="005A4193" w:rsidRPr="00FA37B6" w:rsidRDefault="005A4193"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44CAE864"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37422669" w14:textId="77777777" w:rsidR="005A4193" w:rsidRPr="00FA37B6" w:rsidRDefault="005A4193"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7FC85B10"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_____________________________________________________________________</w:t>
            </w:r>
          </w:p>
          <w:p w14:paraId="445A7B9C" w14:textId="1D2EE7FC" w:rsidR="005A4193" w:rsidRPr="00FA37B6" w:rsidRDefault="005A4193" w:rsidP="008C4053">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w:t>
            </w:r>
            <w:r w:rsidR="00067960"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eastAsia="en-US"/>
              </w:rPr>
              <w:t>)</w:t>
            </w:r>
          </w:p>
          <w:p w14:paraId="5E44E0D1" w14:textId="77777777" w:rsidR="005A4193" w:rsidRPr="00FA37B6" w:rsidRDefault="005A4193" w:rsidP="008C4053">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444" w:type="pct"/>
            <w:gridSpan w:val="2"/>
            <w:tcMar>
              <w:top w:w="0" w:type="dxa"/>
              <w:left w:w="108" w:type="dxa"/>
              <w:bottom w:w="0" w:type="dxa"/>
              <w:right w:w="108" w:type="dxa"/>
            </w:tcMar>
          </w:tcPr>
          <w:p w14:paraId="1371A744"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lastRenderedPageBreak/>
              <w:t> </w:t>
            </w:r>
          </w:p>
          <w:p w14:paraId="0A2AA06A"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w:t>
            </w:r>
          </w:p>
          <w:p w14:paraId="2058CBA4"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w:t>
            </w:r>
          </w:p>
          <w:p w14:paraId="098910D9" w14:textId="77777777" w:rsidR="005A4193" w:rsidRPr="00FA37B6" w:rsidRDefault="005A4193" w:rsidP="008C4053">
            <w:pPr>
              <w:pStyle w:val="p"/>
              <w:spacing w:line="256" w:lineRule="auto"/>
              <w:rPr>
                <w:color w:val="auto"/>
                <w:sz w:val="28"/>
                <w:szCs w:val="28"/>
                <w:lang w:val="kk-KZ" w:eastAsia="en-US"/>
              </w:rPr>
            </w:pPr>
          </w:p>
          <w:p w14:paraId="6A580622" w14:textId="77777777" w:rsidR="005A4193" w:rsidRPr="00FA37B6" w:rsidRDefault="005A4193" w:rsidP="008C4053">
            <w:pPr>
              <w:pStyle w:val="p"/>
              <w:spacing w:line="256" w:lineRule="auto"/>
              <w:rPr>
                <w:color w:val="auto"/>
                <w:sz w:val="28"/>
                <w:szCs w:val="28"/>
                <w:lang w:val="kk-KZ" w:eastAsia="en-US"/>
              </w:rPr>
            </w:pPr>
          </w:p>
          <w:p w14:paraId="4DF0341F"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________________________</w:t>
            </w:r>
          </w:p>
          <w:p w14:paraId="130C6713" w14:textId="77777777" w:rsidR="005A4193" w:rsidRPr="00FA37B6" w:rsidRDefault="005A4193" w:rsidP="008C4053">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 телефоны (орындаушының)</w:t>
            </w:r>
          </w:p>
          <w:p w14:paraId="5DDB0743" w14:textId="77777777" w:rsidR="005A4193" w:rsidRPr="00FA37B6" w:rsidRDefault="005A4193" w:rsidP="008C4053">
            <w:pPr>
              <w:pStyle w:val="p"/>
              <w:spacing w:line="256" w:lineRule="auto"/>
              <w:jc w:val="center"/>
              <w:rPr>
                <w:color w:val="auto"/>
                <w:sz w:val="28"/>
                <w:szCs w:val="28"/>
                <w:lang w:val="kk-KZ" w:eastAsia="en-US"/>
              </w:rPr>
            </w:pPr>
            <w:r w:rsidRPr="00FA37B6">
              <w:rPr>
                <w:color w:val="auto"/>
                <w:sz w:val="28"/>
                <w:szCs w:val="28"/>
                <w:lang w:val="kk-KZ" w:eastAsia="en-US"/>
              </w:rPr>
              <w:lastRenderedPageBreak/>
              <w:t>подпись, телефон (исполнителя)</w:t>
            </w:r>
          </w:p>
          <w:p w14:paraId="36B27A7E" w14:textId="77777777" w:rsidR="005A4193" w:rsidRPr="00FA37B6" w:rsidRDefault="005A4193" w:rsidP="008C4053">
            <w:pPr>
              <w:pStyle w:val="p"/>
              <w:spacing w:line="256" w:lineRule="auto"/>
              <w:jc w:val="center"/>
              <w:rPr>
                <w:color w:val="auto"/>
                <w:sz w:val="28"/>
                <w:szCs w:val="28"/>
                <w:lang w:val="kk-KZ" w:eastAsia="en-US"/>
              </w:rPr>
            </w:pPr>
          </w:p>
          <w:p w14:paraId="781215DA"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w:t>
            </w:r>
          </w:p>
          <w:p w14:paraId="68DD437B"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__________________________</w:t>
            </w:r>
          </w:p>
          <w:p w14:paraId="0B72A61F" w14:textId="77777777" w:rsidR="005A4193" w:rsidRPr="00FA37B6" w:rsidRDefault="005A4193" w:rsidP="008C4053">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485B9DF8" w14:textId="77777777" w:rsidR="005A4193" w:rsidRPr="00FA37B6" w:rsidRDefault="005A4193" w:rsidP="008C4053">
            <w:pPr>
              <w:pStyle w:val="p"/>
              <w:spacing w:line="256" w:lineRule="auto"/>
              <w:jc w:val="center"/>
              <w:rPr>
                <w:color w:val="auto"/>
                <w:sz w:val="28"/>
                <w:szCs w:val="28"/>
                <w:lang w:val="kk-KZ" w:eastAsia="en-US"/>
              </w:rPr>
            </w:pPr>
            <w:r w:rsidRPr="00FA37B6">
              <w:rPr>
                <w:color w:val="auto"/>
                <w:sz w:val="28"/>
                <w:szCs w:val="28"/>
                <w:lang w:val="kk-KZ" w:eastAsia="en-US"/>
              </w:rPr>
              <w:t>подпись</w:t>
            </w:r>
          </w:p>
          <w:p w14:paraId="7DC82176"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w:t>
            </w:r>
          </w:p>
          <w:p w14:paraId="01B89B11"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 </w:t>
            </w:r>
          </w:p>
          <w:p w14:paraId="22217D92" w14:textId="77777777" w:rsidR="005A4193" w:rsidRPr="00FA37B6" w:rsidRDefault="005A4193" w:rsidP="008C4053">
            <w:pPr>
              <w:pStyle w:val="p"/>
              <w:spacing w:line="256" w:lineRule="auto"/>
              <w:rPr>
                <w:color w:val="auto"/>
                <w:sz w:val="28"/>
                <w:szCs w:val="28"/>
                <w:lang w:val="kk-KZ" w:eastAsia="en-US"/>
              </w:rPr>
            </w:pPr>
            <w:r w:rsidRPr="00FA37B6">
              <w:rPr>
                <w:color w:val="auto"/>
                <w:sz w:val="28"/>
                <w:szCs w:val="28"/>
                <w:lang w:val="kk-KZ" w:eastAsia="en-US"/>
              </w:rPr>
              <w:t>___________________________</w:t>
            </w:r>
          </w:p>
          <w:p w14:paraId="79DB0BD3" w14:textId="77777777" w:rsidR="005A4193" w:rsidRPr="00FA37B6" w:rsidRDefault="005A4193" w:rsidP="008C4053">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6361A0ED" w14:textId="77777777" w:rsidR="005A4193" w:rsidRPr="00FA37B6" w:rsidRDefault="005A4193" w:rsidP="008C4053">
            <w:pPr>
              <w:pStyle w:val="p"/>
              <w:spacing w:line="256" w:lineRule="auto"/>
              <w:jc w:val="center"/>
              <w:rPr>
                <w:color w:val="auto"/>
                <w:sz w:val="28"/>
                <w:szCs w:val="28"/>
                <w:lang w:val="kk-KZ" w:eastAsia="en-US"/>
              </w:rPr>
            </w:pPr>
            <w:r w:rsidRPr="00FA37B6">
              <w:rPr>
                <w:color w:val="auto"/>
                <w:sz w:val="28"/>
                <w:szCs w:val="28"/>
                <w:lang w:val="kk-KZ" w:eastAsia="en-US"/>
              </w:rPr>
              <w:t>подпись</w:t>
            </w:r>
          </w:p>
        </w:tc>
      </w:tr>
    </w:tbl>
    <w:p w14:paraId="25B02258" w14:textId="77777777" w:rsidR="005A4193" w:rsidRPr="00FA37B6" w:rsidRDefault="005A4193" w:rsidP="005A4193">
      <w:pPr>
        <w:pStyle w:val="pj"/>
        <w:rPr>
          <w:color w:val="auto"/>
          <w:sz w:val="28"/>
          <w:szCs w:val="28"/>
          <w:lang w:val="kk-KZ"/>
        </w:rPr>
      </w:pPr>
      <w:r w:rsidRPr="00FA37B6">
        <w:rPr>
          <w:color w:val="auto"/>
          <w:sz w:val="28"/>
          <w:szCs w:val="28"/>
          <w:lang w:val="kk-KZ"/>
        </w:rPr>
        <w:lastRenderedPageBreak/>
        <w:t> </w:t>
      </w:r>
      <w:r w:rsidRPr="00FA37B6">
        <w:rPr>
          <w:color w:val="auto"/>
          <w:sz w:val="28"/>
          <w:szCs w:val="28"/>
          <w:lang w:val="kk-KZ"/>
        </w:rPr>
        <w:tab/>
      </w:r>
      <w:r w:rsidRPr="00FA37B6">
        <w:rPr>
          <w:b/>
          <w:bCs/>
          <w:color w:val="auto"/>
          <w:sz w:val="28"/>
          <w:szCs w:val="28"/>
          <w:bdr w:val="none" w:sz="0" w:space="0" w:color="auto" w:frame="1"/>
          <w:lang w:val="kk-KZ"/>
        </w:rPr>
        <w:t>Ескертпе:</w:t>
      </w:r>
    </w:p>
    <w:p w14:paraId="71224130"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Примечание:</w:t>
      </w:r>
    </w:p>
    <w:p w14:paraId="4A2BC99F" w14:textId="64735CA6"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0CE2A3EB"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6DB728F6" w14:textId="77777777" w:rsidR="005A4193" w:rsidRPr="00FA37B6" w:rsidRDefault="005A4193" w:rsidP="005A4193">
      <w:pPr>
        <w:pStyle w:val="pj"/>
        <w:ind w:firstLine="709"/>
        <w:rPr>
          <w:color w:val="auto"/>
          <w:sz w:val="28"/>
          <w:szCs w:val="28"/>
          <w:lang w:val="kk-KZ"/>
        </w:rPr>
      </w:pPr>
    </w:p>
    <w:p w14:paraId="26AB6738" w14:textId="77777777" w:rsidR="005A4193" w:rsidRPr="00FA37B6" w:rsidRDefault="005A4193" w:rsidP="005A4193">
      <w:pPr>
        <w:pStyle w:val="pj"/>
        <w:ind w:firstLine="709"/>
        <w:rPr>
          <w:color w:val="auto"/>
          <w:sz w:val="28"/>
          <w:szCs w:val="28"/>
          <w:lang w:val="kk-KZ"/>
        </w:rPr>
      </w:pPr>
    </w:p>
    <w:p w14:paraId="18A3A0F2" w14:textId="77777777" w:rsidR="005A4193" w:rsidRPr="00FA37B6" w:rsidRDefault="005A4193" w:rsidP="005A4193">
      <w:pPr>
        <w:pStyle w:val="pj"/>
        <w:ind w:firstLine="709"/>
        <w:rPr>
          <w:color w:val="auto"/>
          <w:sz w:val="28"/>
          <w:szCs w:val="28"/>
          <w:lang w:val="kk-KZ"/>
        </w:rPr>
      </w:pPr>
    </w:p>
    <w:p w14:paraId="58620FF9" w14:textId="77777777" w:rsidR="005A4193" w:rsidRPr="00FA37B6" w:rsidRDefault="005A4193" w:rsidP="005A4193">
      <w:pPr>
        <w:pStyle w:val="pj"/>
        <w:ind w:firstLine="709"/>
        <w:rPr>
          <w:color w:val="auto"/>
          <w:sz w:val="28"/>
          <w:szCs w:val="28"/>
          <w:lang w:val="kk-KZ"/>
        </w:rPr>
      </w:pPr>
    </w:p>
    <w:p w14:paraId="450B95CE" w14:textId="77777777" w:rsidR="005A4193" w:rsidRPr="00FA37B6" w:rsidRDefault="005A4193" w:rsidP="005A4193">
      <w:pPr>
        <w:pStyle w:val="pj"/>
        <w:ind w:firstLine="709"/>
        <w:rPr>
          <w:color w:val="auto"/>
          <w:sz w:val="28"/>
          <w:szCs w:val="28"/>
          <w:lang w:val="kk-KZ"/>
        </w:rPr>
      </w:pPr>
    </w:p>
    <w:p w14:paraId="687ECB36" w14:textId="77777777" w:rsidR="005A4193" w:rsidRPr="00FA37B6" w:rsidRDefault="005A4193" w:rsidP="005A4193">
      <w:pPr>
        <w:pStyle w:val="pj"/>
        <w:ind w:firstLine="709"/>
        <w:rPr>
          <w:color w:val="auto"/>
          <w:sz w:val="28"/>
          <w:szCs w:val="28"/>
          <w:lang w:val="kk-KZ"/>
        </w:rPr>
      </w:pPr>
    </w:p>
    <w:p w14:paraId="06330D71" w14:textId="77777777" w:rsidR="005A4193" w:rsidRPr="00FA37B6" w:rsidRDefault="005A4193" w:rsidP="005A4193">
      <w:pPr>
        <w:pStyle w:val="pj"/>
        <w:ind w:firstLine="709"/>
        <w:rPr>
          <w:color w:val="auto"/>
          <w:sz w:val="28"/>
          <w:szCs w:val="28"/>
          <w:lang w:val="kk-KZ"/>
        </w:rPr>
        <w:sectPr w:rsidR="005A4193" w:rsidRPr="00FA37B6" w:rsidSect="00E94112">
          <w:headerReference w:type="even" r:id="rId12"/>
          <w:headerReference w:type="default" r:id="rId13"/>
          <w:footnotePr>
            <w:numRestart w:val="eachPage"/>
          </w:footnotePr>
          <w:pgSz w:w="16838" w:h="11906" w:orient="landscape"/>
          <w:pgMar w:top="1418" w:right="851" w:bottom="1418" w:left="1418" w:header="851" w:footer="709" w:gutter="0"/>
          <w:pgNumType w:start="236"/>
          <w:cols w:space="720"/>
        </w:sectPr>
      </w:pPr>
    </w:p>
    <w:p w14:paraId="6F97633E" w14:textId="77777777" w:rsidR="005A4193" w:rsidRPr="00FA37B6" w:rsidRDefault="005A4193" w:rsidP="00AF64CA">
      <w:pPr>
        <w:pStyle w:val="pc"/>
        <w:ind w:firstLine="5812"/>
        <w:jc w:val="left"/>
        <w:rPr>
          <w:color w:val="auto"/>
          <w:sz w:val="28"/>
          <w:szCs w:val="28"/>
          <w:lang w:val="kk-KZ"/>
        </w:rPr>
      </w:pPr>
      <w:r w:rsidRPr="00FA37B6">
        <w:rPr>
          <w:color w:val="auto"/>
          <w:sz w:val="28"/>
          <w:szCs w:val="28"/>
          <w:lang w:val="kk-KZ"/>
        </w:rPr>
        <w:lastRenderedPageBreak/>
        <w:t xml:space="preserve">Қазақстан Республикасы </w:t>
      </w:r>
    </w:p>
    <w:p w14:paraId="1DC72E66" w14:textId="77777777" w:rsidR="005A4193" w:rsidRPr="00FA37B6" w:rsidRDefault="005A4193" w:rsidP="00AF64CA">
      <w:pPr>
        <w:pStyle w:val="pc"/>
        <w:ind w:firstLine="5812"/>
        <w:jc w:val="left"/>
        <w:rPr>
          <w:color w:val="auto"/>
          <w:sz w:val="28"/>
          <w:szCs w:val="28"/>
          <w:lang w:val="kk-KZ"/>
        </w:rPr>
      </w:pPr>
      <w:r w:rsidRPr="00FA37B6">
        <w:rPr>
          <w:color w:val="auto"/>
          <w:sz w:val="28"/>
          <w:szCs w:val="28"/>
          <w:lang w:val="kk-KZ"/>
        </w:rPr>
        <w:t xml:space="preserve">Ұлттық Банкі Басқармасының </w:t>
      </w:r>
    </w:p>
    <w:p w14:paraId="7D4BAFAE" w14:textId="13CBE301" w:rsidR="005A4193" w:rsidRPr="00FA37B6" w:rsidRDefault="005A4193" w:rsidP="00AF64CA">
      <w:pPr>
        <w:pStyle w:val="pc"/>
        <w:ind w:firstLine="5812"/>
        <w:jc w:val="left"/>
        <w:rPr>
          <w:color w:val="auto"/>
          <w:sz w:val="28"/>
          <w:szCs w:val="28"/>
          <w:lang w:val="kk-KZ"/>
        </w:rPr>
      </w:pPr>
      <w:r w:rsidRPr="00FA37B6">
        <w:rPr>
          <w:color w:val="auto"/>
          <w:sz w:val="28"/>
          <w:szCs w:val="28"/>
          <w:lang w:val="kk-KZ"/>
        </w:rPr>
        <w:t>2025 жылғы «</w:t>
      </w:r>
      <w:r w:rsidR="00AF64CA">
        <w:rPr>
          <w:color w:val="auto"/>
          <w:sz w:val="28"/>
          <w:szCs w:val="28"/>
          <w:lang w:val="kk-KZ"/>
        </w:rPr>
        <w:t>23</w:t>
      </w:r>
      <w:r w:rsidRPr="00FA37B6">
        <w:rPr>
          <w:color w:val="auto"/>
          <w:sz w:val="28"/>
          <w:szCs w:val="28"/>
          <w:lang w:val="kk-KZ"/>
        </w:rPr>
        <w:t>»</w:t>
      </w:r>
      <w:r w:rsidR="00AF64CA">
        <w:rPr>
          <w:color w:val="auto"/>
          <w:sz w:val="28"/>
          <w:szCs w:val="28"/>
          <w:lang w:val="kk-KZ"/>
        </w:rPr>
        <w:t xml:space="preserve"> маусымдағы</w:t>
      </w:r>
      <w:r w:rsidRPr="00FA37B6">
        <w:rPr>
          <w:color w:val="auto"/>
          <w:sz w:val="28"/>
          <w:szCs w:val="28"/>
          <w:lang w:val="kk-KZ"/>
        </w:rPr>
        <w:t xml:space="preserve"> </w:t>
      </w:r>
    </w:p>
    <w:p w14:paraId="38B4B2EB" w14:textId="77777777" w:rsidR="00AF64CA" w:rsidRDefault="005A4193" w:rsidP="00AF64CA">
      <w:pPr>
        <w:pStyle w:val="pc"/>
        <w:ind w:firstLine="5812"/>
        <w:jc w:val="left"/>
        <w:rPr>
          <w:color w:val="auto"/>
          <w:sz w:val="28"/>
          <w:szCs w:val="28"/>
          <w:lang w:val="kk-KZ"/>
        </w:rPr>
      </w:pPr>
      <w:r w:rsidRPr="00FA37B6">
        <w:rPr>
          <w:color w:val="auto"/>
          <w:sz w:val="28"/>
          <w:szCs w:val="28"/>
          <w:lang w:val="kk-KZ"/>
        </w:rPr>
        <w:t xml:space="preserve">№ </w:t>
      </w:r>
      <w:r w:rsidR="00AF64CA">
        <w:rPr>
          <w:color w:val="auto"/>
          <w:sz w:val="28"/>
          <w:szCs w:val="28"/>
          <w:lang w:val="kk-KZ"/>
        </w:rPr>
        <w:t>33</w:t>
      </w:r>
      <w:r w:rsidRPr="00FA37B6">
        <w:rPr>
          <w:color w:val="auto"/>
          <w:sz w:val="28"/>
          <w:szCs w:val="28"/>
          <w:lang w:val="kk-KZ"/>
        </w:rPr>
        <w:t xml:space="preserve"> қаулысына </w:t>
      </w:r>
    </w:p>
    <w:p w14:paraId="5B9FA1FE" w14:textId="54C22FE8" w:rsidR="005A4193" w:rsidRPr="00FA37B6" w:rsidRDefault="005A4193" w:rsidP="00AF64CA">
      <w:pPr>
        <w:pStyle w:val="pc"/>
        <w:ind w:firstLine="5812"/>
        <w:jc w:val="left"/>
        <w:rPr>
          <w:color w:val="auto"/>
          <w:sz w:val="28"/>
          <w:szCs w:val="28"/>
          <w:lang w:val="kk-KZ"/>
        </w:rPr>
      </w:pPr>
      <w:r w:rsidRPr="00FA37B6">
        <w:rPr>
          <w:color w:val="auto"/>
          <w:sz w:val="28"/>
          <w:szCs w:val="28"/>
          <w:lang w:val="kk-KZ"/>
        </w:rPr>
        <w:t xml:space="preserve">22-қосымша </w:t>
      </w:r>
    </w:p>
    <w:p w14:paraId="161669D0" w14:textId="77777777" w:rsidR="005A4193" w:rsidRPr="00FA37B6" w:rsidRDefault="005A4193" w:rsidP="005A4193">
      <w:pPr>
        <w:pStyle w:val="pc"/>
        <w:rPr>
          <w:color w:val="auto"/>
          <w:lang w:val="kk-KZ"/>
        </w:rPr>
      </w:pPr>
      <w:r w:rsidRPr="00FA37B6">
        <w:rPr>
          <w:color w:val="auto"/>
          <w:lang w:val="kk-KZ"/>
        </w:rPr>
        <w:t> </w:t>
      </w:r>
    </w:p>
    <w:p w14:paraId="74E6108C" w14:textId="77777777" w:rsidR="005A4193" w:rsidRPr="00FA37B6" w:rsidRDefault="005A4193" w:rsidP="005A4193">
      <w:pPr>
        <w:pStyle w:val="pc"/>
        <w:rPr>
          <w:color w:val="auto"/>
          <w:lang w:val="kk-KZ"/>
        </w:rPr>
      </w:pPr>
      <w:r w:rsidRPr="00FA37B6">
        <w:rPr>
          <w:color w:val="auto"/>
          <w:sz w:val="28"/>
          <w:szCs w:val="28"/>
          <w:lang w:val="kk-KZ"/>
        </w:rPr>
        <w:t> </w:t>
      </w:r>
    </w:p>
    <w:p w14:paraId="3915CFB5" w14:textId="77777777" w:rsidR="005A4193" w:rsidRPr="00FA37B6" w:rsidRDefault="005A4193" w:rsidP="005A4193">
      <w:pPr>
        <w:pStyle w:val="pj"/>
        <w:ind w:firstLine="0"/>
        <w:jc w:val="center"/>
        <w:rPr>
          <w:rStyle w:val="s1"/>
          <w:color w:val="auto"/>
          <w:sz w:val="28"/>
          <w:szCs w:val="28"/>
          <w:lang w:val="kk-KZ"/>
        </w:rPr>
      </w:pPr>
      <w:r w:rsidRPr="00FA37B6">
        <w:rPr>
          <w:b/>
          <w:bCs/>
          <w:color w:val="auto"/>
          <w:sz w:val="28"/>
          <w:szCs w:val="28"/>
          <w:lang w:val="kk-KZ"/>
        </w:rPr>
        <w:t xml:space="preserve">«Өмірді сақтандыру» саласы бойынша бейрезиденттерді сақтандыру (қайта сақтандыру) және бейрезиденттердің тәуекелдерін қайта сақтандыру туралы есеп» </w:t>
      </w:r>
      <w:r w:rsidRPr="00FA37B6">
        <w:rPr>
          <w:rStyle w:val="s1"/>
          <w:color w:val="auto"/>
          <w:sz w:val="28"/>
          <w:szCs w:val="28"/>
          <w:lang w:val="kk-KZ"/>
        </w:rPr>
        <w:t xml:space="preserve">(индексі 11-ТБ-ӨС, кезеңділігі тоқсандық) ведомстволық статистикалық байқаудың статистикалық нысанын толтыру нұсқаулығы </w:t>
      </w:r>
    </w:p>
    <w:p w14:paraId="14CE2E8B" w14:textId="6E3AE3DE" w:rsidR="005A4193" w:rsidRPr="00FA37B6" w:rsidRDefault="005A4193" w:rsidP="005A4193">
      <w:pPr>
        <w:pStyle w:val="pc"/>
        <w:rPr>
          <w:color w:val="auto"/>
          <w:lang w:val="kk-KZ"/>
        </w:rPr>
      </w:pPr>
    </w:p>
    <w:p w14:paraId="64449D34" w14:textId="77777777" w:rsidR="001E198C" w:rsidRPr="00FA37B6" w:rsidRDefault="001E198C" w:rsidP="005A4193">
      <w:pPr>
        <w:pStyle w:val="pc"/>
        <w:rPr>
          <w:color w:val="auto"/>
          <w:lang w:val="kk-KZ"/>
        </w:rPr>
      </w:pPr>
    </w:p>
    <w:p w14:paraId="44DC5187" w14:textId="77777777" w:rsidR="005A4193" w:rsidRPr="00FA37B6" w:rsidRDefault="005A4193" w:rsidP="005A4193">
      <w:pPr>
        <w:pStyle w:val="pc"/>
        <w:rPr>
          <w:rStyle w:val="s1"/>
          <w:b w:val="0"/>
          <w:color w:val="auto"/>
          <w:sz w:val="28"/>
          <w:szCs w:val="28"/>
          <w:lang w:val="kk-KZ"/>
        </w:rPr>
      </w:pPr>
      <w:r w:rsidRPr="00FA37B6">
        <w:rPr>
          <w:rStyle w:val="s1"/>
          <w:color w:val="auto"/>
          <w:sz w:val="28"/>
          <w:szCs w:val="28"/>
          <w:lang w:val="kk-KZ"/>
        </w:rPr>
        <w:t> </w:t>
      </w:r>
      <w:r w:rsidRPr="00FA37B6">
        <w:rPr>
          <w:rStyle w:val="s1"/>
          <w:b w:val="0"/>
          <w:color w:val="auto"/>
          <w:sz w:val="28"/>
          <w:szCs w:val="28"/>
          <w:lang w:val="kk-KZ"/>
        </w:rPr>
        <w:t>1-тарау. Жалпы ережелер</w:t>
      </w:r>
    </w:p>
    <w:p w14:paraId="53308960" w14:textId="77777777" w:rsidR="005A4193" w:rsidRPr="00FA37B6" w:rsidRDefault="005A4193" w:rsidP="005A4193">
      <w:pPr>
        <w:pStyle w:val="pc"/>
        <w:rPr>
          <w:color w:val="auto"/>
          <w:lang w:val="kk-KZ"/>
        </w:rPr>
      </w:pPr>
      <w:r w:rsidRPr="00FA37B6">
        <w:rPr>
          <w:color w:val="auto"/>
          <w:lang w:val="kk-KZ"/>
        </w:rPr>
        <w:t> </w:t>
      </w:r>
    </w:p>
    <w:p w14:paraId="0812FFD8" w14:textId="77777777" w:rsidR="005A4193" w:rsidRPr="00FA37B6" w:rsidRDefault="005A4193" w:rsidP="005A4193">
      <w:pPr>
        <w:ind w:firstLine="709"/>
        <w:jc w:val="both"/>
        <w:rPr>
          <w:rStyle w:val="s0"/>
          <w:color w:val="auto"/>
          <w:sz w:val="28"/>
          <w:szCs w:val="28"/>
          <w:lang w:val="kk-KZ"/>
        </w:rPr>
      </w:pPr>
      <w:r w:rsidRPr="00FA37B6">
        <w:rPr>
          <w:rStyle w:val="s0"/>
          <w:color w:val="auto"/>
          <w:sz w:val="28"/>
          <w:szCs w:val="28"/>
          <w:lang w:val="kk-KZ"/>
        </w:rPr>
        <w:t>1. Осы «</w:t>
      </w:r>
      <w:r w:rsidRPr="00FA37B6">
        <w:rPr>
          <w:bCs/>
          <w:sz w:val="28"/>
          <w:szCs w:val="28"/>
          <w:bdr w:val="none" w:sz="0" w:space="0" w:color="auto" w:frame="1"/>
          <w:lang w:val="kk-KZ"/>
        </w:rPr>
        <w:t>Өмірді сақтандыру» саласы бойынша бейрезиденттерді сақтандыру (қайта сақтандыру) және бейрезиденттердің тәуекелдерін қайта сақтандыру туралы есеп</w:t>
      </w:r>
      <w:r w:rsidRPr="00FA37B6">
        <w:rPr>
          <w:rStyle w:val="s0"/>
          <w:color w:val="auto"/>
          <w:sz w:val="28"/>
          <w:szCs w:val="28"/>
          <w:lang w:val="kk-KZ"/>
        </w:rPr>
        <w:t xml:space="preserve">» (индексі </w:t>
      </w:r>
      <w:r w:rsidRPr="00FA37B6">
        <w:rPr>
          <w:rStyle w:val="s1"/>
          <w:b w:val="0"/>
          <w:color w:val="auto"/>
          <w:sz w:val="28"/>
          <w:szCs w:val="28"/>
          <w:lang w:val="kk-KZ"/>
        </w:rPr>
        <w:t>11-ПБ-ӨС</w:t>
      </w:r>
      <w:r w:rsidRPr="00FA37B6">
        <w:rPr>
          <w:rStyle w:val="s0"/>
          <w:color w:val="auto"/>
          <w:sz w:val="28"/>
          <w:szCs w:val="28"/>
          <w:lang w:val="kk-KZ"/>
        </w:rPr>
        <w:t>,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5BEDBE62" w14:textId="77777777" w:rsidR="005A4193" w:rsidRPr="00FA37B6" w:rsidRDefault="005A4193" w:rsidP="005A4193">
      <w:pPr>
        <w:ind w:firstLine="709"/>
        <w:jc w:val="both"/>
        <w:rPr>
          <w:rStyle w:val="s0"/>
          <w:color w:val="auto"/>
          <w:sz w:val="28"/>
          <w:szCs w:val="28"/>
          <w:lang w:val="kk-KZ"/>
        </w:rPr>
      </w:pPr>
      <w:r w:rsidRPr="00FA37B6">
        <w:rPr>
          <w:sz w:val="28"/>
          <w:szCs w:val="28"/>
          <w:lang w:val="kk-KZ"/>
        </w:rPr>
        <w:t>2. Статистикалық нысанды қызметін «өмірді сақтандыру» саласы бойынша сақтандыру (қайта сақтандыру) қызметін жүзеге асыру құқығына берілген лицензия негізінде жүзеге асыратын сақтандыру ұйымдары, бейрезидент сақтандыру (қайта сақтандыру) ұйымдарының филиалдары тоқсан сайын ұсынады</w:t>
      </w:r>
      <w:r w:rsidRPr="00FA37B6">
        <w:rPr>
          <w:rStyle w:val="s0"/>
          <w:color w:val="auto"/>
          <w:sz w:val="28"/>
          <w:szCs w:val="28"/>
          <w:lang w:val="kk-KZ"/>
        </w:rPr>
        <w:t>.</w:t>
      </w:r>
    </w:p>
    <w:p w14:paraId="4AADA94A"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3. Статистикалық нысан бойынша сұратылатын ақпарат Қазақстан Республикасының сыртқы секторының статистикасын жасауға арналған.</w:t>
      </w:r>
    </w:p>
    <w:p w14:paraId="0344671C"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72344DDF" w14:textId="7D8AFA42" w:rsidR="005A4193" w:rsidRPr="00FA37B6" w:rsidRDefault="005A4193" w:rsidP="005A4193">
      <w:pPr>
        <w:pStyle w:val="pj"/>
        <w:tabs>
          <w:tab w:val="left" w:pos="3981"/>
        </w:tabs>
        <w:ind w:firstLine="709"/>
        <w:rPr>
          <w:rStyle w:val="s0"/>
          <w:color w:val="auto"/>
          <w:sz w:val="28"/>
          <w:szCs w:val="28"/>
          <w:lang w:val="kk-KZ"/>
        </w:rPr>
      </w:pPr>
      <w:r w:rsidRPr="00FA37B6">
        <w:rPr>
          <w:rStyle w:val="s0"/>
          <w:color w:val="auto"/>
          <w:sz w:val="28"/>
          <w:szCs w:val="28"/>
          <w:lang w:val="kk-KZ"/>
        </w:rPr>
        <w:tab/>
      </w:r>
    </w:p>
    <w:p w14:paraId="57AFAD69" w14:textId="77777777" w:rsidR="001E198C" w:rsidRPr="00FA37B6" w:rsidRDefault="001E198C" w:rsidP="005A4193">
      <w:pPr>
        <w:pStyle w:val="pj"/>
        <w:tabs>
          <w:tab w:val="left" w:pos="3981"/>
        </w:tabs>
        <w:ind w:firstLine="709"/>
        <w:rPr>
          <w:rStyle w:val="s0"/>
          <w:color w:val="auto"/>
          <w:sz w:val="28"/>
          <w:szCs w:val="28"/>
          <w:lang w:val="kk-KZ"/>
        </w:rPr>
      </w:pPr>
    </w:p>
    <w:p w14:paraId="5B9C66C3" w14:textId="77777777" w:rsidR="005A4193" w:rsidRPr="00FA37B6" w:rsidRDefault="005A4193" w:rsidP="005A4193">
      <w:pPr>
        <w:pStyle w:val="pj"/>
        <w:ind w:firstLine="709"/>
        <w:jc w:val="center"/>
        <w:rPr>
          <w:rStyle w:val="s0"/>
          <w:color w:val="auto"/>
          <w:sz w:val="28"/>
          <w:szCs w:val="28"/>
          <w:lang w:val="kk-KZ"/>
        </w:rPr>
      </w:pPr>
      <w:r w:rsidRPr="00FA37B6">
        <w:rPr>
          <w:rStyle w:val="s0"/>
          <w:color w:val="auto"/>
          <w:sz w:val="28"/>
          <w:szCs w:val="28"/>
          <w:lang w:val="kk-KZ"/>
        </w:rPr>
        <w:t xml:space="preserve">2-тарау. </w:t>
      </w:r>
      <w:r w:rsidRPr="00FA37B6">
        <w:rPr>
          <w:color w:val="auto"/>
          <w:sz w:val="28"/>
          <w:szCs w:val="28"/>
          <w:lang w:val="kk-KZ"/>
        </w:rPr>
        <w:t xml:space="preserve">Статистикалық нысанды </w:t>
      </w:r>
      <w:r w:rsidRPr="00FA37B6">
        <w:rPr>
          <w:rStyle w:val="s0"/>
          <w:color w:val="auto"/>
          <w:sz w:val="28"/>
          <w:szCs w:val="28"/>
          <w:lang w:val="kk-KZ"/>
        </w:rPr>
        <w:t>толтыру</w:t>
      </w:r>
    </w:p>
    <w:p w14:paraId="1A1F3643" w14:textId="77777777" w:rsidR="005A4193" w:rsidRPr="00FA37B6" w:rsidRDefault="005A4193" w:rsidP="005A4193">
      <w:pPr>
        <w:pStyle w:val="pj"/>
        <w:ind w:firstLine="709"/>
        <w:jc w:val="center"/>
        <w:rPr>
          <w:rStyle w:val="s0"/>
          <w:b/>
          <w:color w:val="auto"/>
          <w:sz w:val="28"/>
          <w:szCs w:val="28"/>
          <w:lang w:val="kk-KZ"/>
        </w:rPr>
      </w:pPr>
    </w:p>
    <w:p w14:paraId="3A715FA3" w14:textId="77777777" w:rsidR="005A4193" w:rsidRPr="00FA37B6" w:rsidRDefault="005A4193" w:rsidP="005A4193">
      <w:pPr>
        <w:pStyle w:val="pj"/>
        <w:ind w:firstLine="709"/>
        <w:rPr>
          <w:color w:val="auto"/>
          <w:lang w:val="kk-KZ"/>
        </w:rPr>
      </w:pPr>
      <w:r w:rsidRPr="00FA37B6">
        <w:rPr>
          <w:rStyle w:val="s0"/>
          <w:color w:val="auto"/>
          <w:sz w:val="28"/>
          <w:szCs w:val="28"/>
          <w:lang w:val="kk-KZ"/>
        </w:rPr>
        <w:t>5. Статистикалық нысанды толтыру</w:t>
      </w:r>
      <w:r w:rsidRPr="00FA37B6">
        <w:rPr>
          <w:color w:val="auto"/>
          <w:sz w:val="28"/>
          <w:szCs w:val="28"/>
          <w:lang w:val="kk-KZ"/>
        </w:rPr>
        <w:t xml:space="preserve"> кезінде мынадай анықтамалар қолданылады</w:t>
      </w:r>
      <w:r w:rsidRPr="00FA37B6">
        <w:rPr>
          <w:rStyle w:val="s0"/>
          <w:color w:val="auto"/>
          <w:sz w:val="28"/>
          <w:szCs w:val="28"/>
          <w:lang w:val="kk-KZ"/>
        </w:rPr>
        <w:t>:</w:t>
      </w:r>
    </w:p>
    <w:p w14:paraId="2A6ECC0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1) резиденттер:</w:t>
      </w:r>
    </w:p>
    <w:p w14:paraId="77950964"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w:t>
      </w:r>
      <w:r w:rsidRPr="00FA37B6">
        <w:rPr>
          <w:rStyle w:val="s0"/>
          <w:color w:val="auto"/>
          <w:sz w:val="28"/>
          <w:szCs w:val="28"/>
          <w:lang w:val="kk-KZ"/>
        </w:rPr>
        <w:lastRenderedPageBreak/>
        <w:t>Қазақстан Республикасының азаматтары басқа елдердің аумағында болу мерзіміне қарамастан, резидент болып табылады;</w:t>
      </w:r>
    </w:p>
    <w:p w14:paraId="2B964906"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p w14:paraId="3F7C4339"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r w:rsidRPr="00FA37B6">
        <w:rPr>
          <w:color w:val="auto"/>
          <w:sz w:val="28"/>
          <w:szCs w:val="28"/>
          <w:lang w:val="kk-KZ"/>
        </w:rPr>
        <w:t>;</w:t>
      </w:r>
    </w:p>
    <w:p w14:paraId="1D2BA598"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p>
    <w:p w14:paraId="2E7C816D"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2) бейрезиденттер:</w:t>
      </w:r>
    </w:p>
    <w:p w14:paraId="797DF7D4"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r w:rsidRPr="00FA37B6">
        <w:rPr>
          <w:color w:val="auto"/>
          <w:sz w:val="28"/>
          <w:szCs w:val="28"/>
          <w:lang w:val="kk-KZ"/>
        </w:rPr>
        <w:t xml:space="preserve">; </w:t>
      </w:r>
    </w:p>
    <w:p w14:paraId="709979EC"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r w:rsidRPr="00FA37B6">
        <w:rPr>
          <w:color w:val="auto"/>
          <w:sz w:val="28"/>
          <w:szCs w:val="28"/>
          <w:lang w:val="kk-KZ"/>
        </w:rPr>
        <w:t>;</w:t>
      </w:r>
    </w:p>
    <w:p w14:paraId="4AE740F4"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r w:rsidRPr="00FA37B6">
        <w:rPr>
          <w:color w:val="auto"/>
          <w:sz w:val="28"/>
          <w:szCs w:val="28"/>
          <w:lang w:val="kk-KZ"/>
        </w:rPr>
        <w:t>;</w:t>
      </w:r>
    </w:p>
    <w:p w14:paraId="24B3B1F9"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 xml:space="preserve">осы тармақтың 1) тармақшасының үшінші абзацында </w:t>
      </w:r>
      <w:r w:rsidRPr="00FA37B6">
        <w:rPr>
          <w:rStyle w:val="s0"/>
          <w:color w:val="auto"/>
          <w:sz w:val="28"/>
          <w:szCs w:val="28"/>
          <w:lang w:val="kk-KZ"/>
        </w:rPr>
        <w:t>және осы тармақшаның үшінші абзацында көрсетілген заңды тұлғалардың басқа мемлекеттердің аумағында орналасқан филиалдары мен өкілдіктері</w:t>
      </w:r>
      <w:r w:rsidRPr="00FA37B6">
        <w:rPr>
          <w:color w:val="auto"/>
          <w:sz w:val="28"/>
          <w:szCs w:val="28"/>
          <w:lang w:val="kk-KZ"/>
        </w:rPr>
        <w:t>.</w:t>
      </w:r>
    </w:p>
    <w:p w14:paraId="1CBF756D"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Статистикалық нысанда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p w14:paraId="78089383"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1) бей</w:t>
      </w:r>
      <w:r w:rsidRPr="00FA37B6">
        <w:rPr>
          <w:color w:val="auto"/>
          <w:sz w:val="28"/>
          <w:szCs w:val="28"/>
          <w:lang w:val="kk-KZ"/>
        </w:rPr>
        <w:t>резиденттерді тікелей сақтандыру бойынша – сақтандыру шарты бойынша сақтандыру тәуекелдерін қабылдаумен байланысты туындайтын қызмет және онымен байланысты қатынастар туралы (1-бөлім);</w:t>
      </w:r>
    </w:p>
    <w:p w14:paraId="7C0FFC47"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2) бей</w:t>
      </w:r>
      <w:r w:rsidRPr="00FA37B6">
        <w:rPr>
          <w:color w:val="auto"/>
          <w:sz w:val="28"/>
          <w:szCs w:val="28"/>
          <w:lang w:val="kk-KZ"/>
        </w:rPr>
        <w:t xml:space="preserve">резиденттерді қайта сақтандыру (кіріс қайта сақтандыру) бойынша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туралы (2-бөлім); </w:t>
      </w:r>
    </w:p>
    <w:p w14:paraId="0C4E1B05"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3) бей</w:t>
      </w:r>
      <w:r w:rsidRPr="00FA37B6">
        <w:rPr>
          <w:color w:val="auto"/>
          <w:sz w:val="28"/>
          <w:szCs w:val="28"/>
          <w:lang w:val="kk-KZ"/>
        </w:rPr>
        <w:t>резиденттердің қайта сақтандыруы (шығыс қайта сақтандыру) бойынша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туралы (3-бөлім)</w:t>
      </w:r>
      <w:r w:rsidRPr="00FA37B6">
        <w:rPr>
          <w:rStyle w:val="s0"/>
          <w:color w:val="auto"/>
          <w:sz w:val="28"/>
          <w:szCs w:val="28"/>
          <w:lang w:val="kk-KZ"/>
        </w:rPr>
        <w:t>.</w:t>
      </w:r>
    </w:p>
    <w:p w14:paraId="65E78D92"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lastRenderedPageBreak/>
        <w:t xml:space="preserve">7. </w:t>
      </w:r>
      <w:r w:rsidRPr="00FA37B6">
        <w:rPr>
          <w:color w:val="auto"/>
          <w:sz w:val="28"/>
          <w:szCs w:val="28"/>
          <w:lang w:val="kk-KZ"/>
        </w:rPr>
        <w:t xml:space="preserve">Есепті кезеңдегі статистикалық нысанның </w:t>
      </w:r>
      <w:r w:rsidRPr="00FA37B6">
        <w:rPr>
          <w:rStyle w:val="s0"/>
          <w:color w:val="auto"/>
          <w:sz w:val="28"/>
          <w:szCs w:val="28"/>
          <w:lang w:val="kk-KZ"/>
        </w:rPr>
        <w:t>1.1, 2.1, 3.1, 4,1</w:t>
      </w:r>
      <w:r w:rsidRPr="00FA37B6">
        <w:rPr>
          <w:color w:val="auto"/>
          <w:sz w:val="28"/>
          <w:szCs w:val="28"/>
          <w:lang w:val="kk-KZ"/>
        </w:rPr>
        <w:t>-бөлімдерінде аталған барлық операциялар</w:t>
      </w:r>
      <w:r w:rsidRPr="00FA37B6">
        <w:rPr>
          <w:rStyle w:val="af6"/>
          <w:color w:val="auto"/>
          <w:sz w:val="28"/>
          <w:szCs w:val="28"/>
          <w:lang w:val="kk-KZ"/>
        </w:rPr>
        <w:t xml:space="preserve"> </w:t>
      </w:r>
      <w:r w:rsidRPr="00FA37B6">
        <w:rPr>
          <w:rStyle w:val="s0"/>
          <w:color w:val="auto"/>
          <w:sz w:val="28"/>
          <w:szCs w:val="28"/>
          <w:lang w:val="kk-KZ"/>
        </w:rPr>
        <w:t xml:space="preserve">(жол </w:t>
      </w:r>
      <w:r w:rsidRPr="00FA37B6">
        <w:rPr>
          <w:color w:val="auto"/>
          <w:sz w:val="28"/>
          <w:szCs w:val="28"/>
          <w:lang w:val="kk-KZ"/>
        </w:rPr>
        <w:t xml:space="preserve">кодтары </w:t>
      </w:r>
      <w:r w:rsidRPr="00FA37B6">
        <w:rPr>
          <w:rStyle w:val="s0"/>
          <w:color w:val="auto"/>
          <w:sz w:val="28"/>
          <w:szCs w:val="28"/>
          <w:lang w:val="kk-KZ"/>
        </w:rPr>
        <w:t>21100, 21200, 21210, 21305, 21306, 22100, 22200, 22210, 22400, 22440, 22450, 23100, 23200, 23400, 23440, 23450, 24400)</w:t>
      </w:r>
      <w:r w:rsidRPr="00FA37B6">
        <w:rPr>
          <w:color w:val="auto"/>
          <w:sz w:val="28"/>
          <w:szCs w:val="28"/>
          <w:lang w:val="kk-KZ"/>
        </w:rPr>
        <w:t xml:space="preserve"> есептеу әдісіне сәйкес көрсетіледі</w:t>
      </w:r>
      <w:r w:rsidRPr="00FA37B6">
        <w:rPr>
          <w:rStyle w:val="s0"/>
          <w:color w:val="auto"/>
          <w:sz w:val="28"/>
          <w:szCs w:val="28"/>
          <w:lang w:val="kk-KZ"/>
        </w:rPr>
        <w:t>.</w:t>
      </w:r>
    </w:p>
    <w:p w14:paraId="7F2F14B1"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 xml:space="preserve">Ірі сақтандыру төлемдері (жол кодтары </w:t>
      </w:r>
      <w:r w:rsidRPr="00FA37B6">
        <w:rPr>
          <w:rStyle w:val="s0"/>
          <w:color w:val="auto"/>
          <w:sz w:val="28"/>
          <w:szCs w:val="28"/>
          <w:lang w:val="kk-KZ"/>
        </w:rPr>
        <w:t>21210, 22210</w:t>
      </w:r>
      <w:r w:rsidRPr="00FA37B6">
        <w:rPr>
          <w:color w:val="auto"/>
          <w:sz w:val="28"/>
          <w:szCs w:val="28"/>
          <w:lang w:val="kk-KZ"/>
        </w:rPr>
        <w:t>)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r w:rsidRPr="00FA37B6">
        <w:rPr>
          <w:rStyle w:val="s0"/>
          <w:color w:val="auto"/>
          <w:sz w:val="28"/>
          <w:szCs w:val="28"/>
          <w:lang w:val="kk-KZ"/>
        </w:rPr>
        <w:t>.</w:t>
      </w:r>
    </w:p>
    <w:p w14:paraId="4C39D7C4"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8. </w:t>
      </w:r>
      <w:r w:rsidRPr="00FA37B6">
        <w:rPr>
          <w:color w:val="auto"/>
          <w:sz w:val="28"/>
          <w:szCs w:val="28"/>
          <w:lang w:val="kk-KZ"/>
        </w:rPr>
        <w:t>4-бөлімде бейрезидент сақтандыру-брокеріне немесе бейрезидент  сақтандыру-агентіне алынған қызметтер үшін төленген комиссия көрсетіледі.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p w14:paraId="621751A5"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9. </w:t>
      </w:r>
      <w:r w:rsidRPr="00FA37B6">
        <w:rPr>
          <w:color w:val="auto"/>
          <w:sz w:val="28"/>
          <w:szCs w:val="28"/>
          <w:lang w:val="kk-KZ"/>
        </w:rPr>
        <w:t>Барлық сома үтірден кейін бір таңбаға дейінгі дәлдікпен Америка Құрама Штаттарының (бұдан әрі – АҚШ) мың долларымен көрсетіледі.</w:t>
      </w:r>
    </w:p>
    <w:p w14:paraId="33A3FFCF"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Теңгемен берілген сома АҚШ долларына ауыстырылады. Өзге шетел валюталарында берілген сома алдымен теңгеге, содан кейін АҚШ долларына ауыстырылады.</w:t>
      </w:r>
    </w:p>
    <w:p w14:paraId="35996C03" w14:textId="1D452A40" w:rsidR="005A4193" w:rsidRPr="00FA37B6" w:rsidRDefault="005A4193" w:rsidP="005A4193">
      <w:pPr>
        <w:pStyle w:val="pj"/>
        <w:ind w:firstLine="709"/>
        <w:rPr>
          <w:rStyle w:val="s0"/>
          <w:color w:val="auto"/>
          <w:sz w:val="28"/>
          <w:szCs w:val="28"/>
          <w:lang w:val="kk-KZ"/>
        </w:rPr>
      </w:pPr>
      <w:r w:rsidRPr="00FA37B6">
        <w:rPr>
          <w:color w:val="auto"/>
          <w:sz w:val="28"/>
          <w:szCs w:val="28"/>
          <w:lang w:val="kk-KZ"/>
        </w:rPr>
        <w:t>Конвертациялау үшін қаржылық есептілікті қалыптастыру мақсатында қолданылатын валюта айырбастаудың нарықтық бағамы пайдаланылады. Бұл ретте операцияларды конвертациялау үшін операцияларды жүргізу күні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r w:rsidRPr="00FA37B6">
        <w:rPr>
          <w:rStyle w:val="s0"/>
          <w:color w:val="auto"/>
          <w:sz w:val="28"/>
          <w:szCs w:val="28"/>
          <w:lang w:val="kk-KZ"/>
        </w:rPr>
        <w:t>.</w:t>
      </w:r>
    </w:p>
    <w:p w14:paraId="2EFAE058" w14:textId="4829331B" w:rsidR="008406EF" w:rsidRPr="00FA37B6" w:rsidRDefault="00D22E1A" w:rsidP="008406EF">
      <w:pPr>
        <w:ind w:firstLine="709"/>
        <w:jc w:val="both"/>
        <w:rPr>
          <w:sz w:val="28"/>
          <w:szCs w:val="28"/>
          <w:lang w:val="kk-KZ"/>
        </w:rPr>
      </w:pPr>
      <w:r>
        <w:rPr>
          <w:sz w:val="28"/>
          <w:szCs w:val="28"/>
          <w:lang w:val="kk-KZ"/>
        </w:rPr>
        <w:t>Валюта кодтары ҚР ҰЖ</w:t>
      </w:r>
      <w:r w:rsidR="008406EF"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59D17153" w14:textId="7CD69D1B"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10. </w:t>
      </w:r>
      <w:r w:rsidRPr="00FA37B6">
        <w:rPr>
          <w:color w:val="auto"/>
          <w:sz w:val="28"/>
          <w:szCs w:val="28"/>
          <w:lang w:val="kk-KZ"/>
        </w:rPr>
        <w:t xml:space="preserve">Барлық операциялар әріптес елдер бойынша (сақтанушылар, қайта сақтанушылар, қайта сақтандырушылар, брокерлер, агенттер) бөлініп көрсетіледі. Елдердің атауы статистикалық нысанның 1, 2, 3 және </w:t>
      </w:r>
      <w:r w:rsidRPr="00FA37B6">
        <w:rPr>
          <w:color w:val="auto"/>
          <w:sz w:val="28"/>
          <w:szCs w:val="28"/>
          <w:lang w:val="kk-KZ"/>
        </w:rPr>
        <w:br/>
        <w:t>4-бөлімдерінің 2-10 бағандарында көрсетіледі. Егер респонденттің әріптес елдерінің саны статистикалық нысанның бөлімдеріндегі бағандардың санынан асатын болса, жетіспейтін бағандар қосылады</w:t>
      </w:r>
      <w:r w:rsidRPr="00FA37B6">
        <w:rPr>
          <w:rStyle w:val="s0"/>
          <w:color w:val="auto"/>
          <w:sz w:val="28"/>
          <w:szCs w:val="28"/>
          <w:lang w:val="kk-KZ"/>
        </w:rPr>
        <w:t>.</w:t>
      </w:r>
    </w:p>
    <w:p w14:paraId="33FFF77E" w14:textId="77777777" w:rsidR="008406EF" w:rsidRPr="00FA37B6" w:rsidRDefault="008406EF" w:rsidP="008406EF">
      <w:pPr>
        <w:pStyle w:val="pj"/>
        <w:ind w:firstLine="709"/>
        <w:rPr>
          <w:rStyle w:val="s0"/>
          <w:color w:val="auto"/>
          <w:sz w:val="28"/>
          <w:szCs w:val="28"/>
          <w:lang w:val="kk-KZ"/>
        </w:rPr>
      </w:pPr>
      <w:r w:rsidRPr="00FA37B6">
        <w:rPr>
          <w:rStyle w:val="s0"/>
          <w:color w:val="auto"/>
          <w:sz w:val="28"/>
          <w:szCs w:val="28"/>
          <w:lang w:val="kk-KZ"/>
        </w:rPr>
        <w:t>1, 4-бөліктерде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52F56CDF"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11. </w:t>
      </w:r>
      <w:r w:rsidRPr="00FA37B6">
        <w:rPr>
          <w:color w:val="auto"/>
          <w:sz w:val="28"/>
          <w:szCs w:val="28"/>
          <w:lang w:val="kk-KZ"/>
        </w:rPr>
        <w:t>Есепті кезеңнің басындағы сақтандыру резервтері бойынша қалдықтар олардың алдыңғы кезеңнің соңындағы қалдықтарына тең</w:t>
      </w:r>
      <w:r w:rsidRPr="00FA37B6">
        <w:rPr>
          <w:rStyle w:val="s0"/>
          <w:color w:val="auto"/>
          <w:sz w:val="28"/>
          <w:szCs w:val="28"/>
          <w:lang w:val="kk-KZ"/>
        </w:rPr>
        <w:t>.</w:t>
      </w:r>
    </w:p>
    <w:p w14:paraId="2C5E7A2F"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lastRenderedPageBreak/>
        <w:t>12.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14:paraId="3F822861"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Статистикалық нысанға түзетулер (өзгертулер, толықтырулар) есепті кезең аяқталғаннан кейін 3 (үш) ай ішінде енгізіледі.</w:t>
      </w:r>
    </w:p>
    <w:p w14:paraId="3FE66ADA" w14:textId="65E5CE29" w:rsidR="001E198C" w:rsidRPr="00FA37B6" w:rsidRDefault="001E198C" w:rsidP="005A4193">
      <w:pPr>
        <w:pStyle w:val="pj"/>
        <w:ind w:firstLine="709"/>
        <w:rPr>
          <w:rStyle w:val="s0"/>
          <w:color w:val="auto"/>
          <w:sz w:val="28"/>
          <w:szCs w:val="28"/>
          <w:lang w:val="kk-KZ"/>
        </w:rPr>
      </w:pPr>
    </w:p>
    <w:p w14:paraId="4C4D91DB" w14:textId="77777777" w:rsidR="001E198C" w:rsidRPr="00FA37B6" w:rsidRDefault="001E198C" w:rsidP="005A4193">
      <w:pPr>
        <w:pStyle w:val="pj"/>
        <w:ind w:firstLine="709"/>
        <w:rPr>
          <w:rStyle w:val="s0"/>
          <w:color w:val="auto"/>
          <w:sz w:val="28"/>
          <w:szCs w:val="28"/>
          <w:lang w:val="kk-KZ"/>
        </w:rPr>
      </w:pPr>
    </w:p>
    <w:p w14:paraId="4ED62DD0" w14:textId="77777777" w:rsidR="005A4193" w:rsidRPr="00FA37B6" w:rsidRDefault="005A4193" w:rsidP="005A4193">
      <w:pPr>
        <w:jc w:val="center"/>
        <w:rPr>
          <w:lang w:val="kk-KZ"/>
        </w:rPr>
      </w:pPr>
      <w:r w:rsidRPr="00FA37B6">
        <w:rPr>
          <w:rStyle w:val="s0"/>
          <w:color w:val="auto"/>
          <w:sz w:val="28"/>
          <w:szCs w:val="28"/>
          <w:lang w:val="kk-KZ"/>
        </w:rPr>
        <w:t>3-</w:t>
      </w:r>
      <w:r w:rsidRPr="00FA37B6">
        <w:rPr>
          <w:sz w:val="28"/>
          <w:szCs w:val="28"/>
          <w:lang w:val="kk-KZ"/>
        </w:rPr>
        <w:t>тарау. Арифметикалық-логикалық бақылау</w:t>
      </w:r>
    </w:p>
    <w:p w14:paraId="09A856EA" w14:textId="77777777" w:rsidR="005A4193" w:rsidRPr="00FA37B6" w:rsidRDefault="005A4193" w:rsidP="005A4193">
      <w:pPr>
        <w:jc w:val="center"/>
        <w:rPr>
          <w:sz w:val="28"/>
          <w:szCs w:val="28"/>
          <w:lang w:val="kk-KZ"/>
        </w:rPr>
      </w:pPr>
    </w:p>
    <w:p w14:paraId="1A1AF406"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13. </w:t>
      </w:r>
      <w:r w:rsidRPr="00FA37B6">
        <w:rPr>
          <w:color w:val="auto"/>
          <w:sz w:val="28"/>
          <w:szCs w:val="28"/>
          <w:lang w:val="kk-KZ"/>
        </w:rPr>
        <w:t>Арифметикалық-логикалық бақылау</w:t>
      </w:r>
      <w:r w:rsidRPr="00FA37B6">
        <w:rPr>
          <w:rStyle w:val="s0"/>
          <w:color w:val="auto"/>
          <w:sz w:val="28"/>
          <w:szCs w:val="28"/>
          <w:lang w:val="kk-KZ"/>
        </w:rPr>
        <w:t>:</w:t>
      </w:r>
    </w:p>
    <w:p w14:paraId="171059AE" w14:textId="77777777" w:rsidR="005A4193" w:rsidRPr="00FA37B6" w:rsidRDefault="005A4193" w:rsidP="005A4193">
      <w:pPr>
        <w:pStyle w:val="pj"/>
        <w:ind w:firstLine="709"/>
        <w:rPr>
          <w:rStyle w:val="y2iqfc"/>
          <w:rFonts w:eastAsia="MS Mincho"/>
          <w:color w:val="auto"/>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 xml:space="preserve">21520-жол = </w:t>
      </w:r>
      <w:r w:rsidRPr="00FA37B6">
        <w:rPr>
          <w:rStyle w:val="y2iqfc"/>
          <w:rFonts w:eastAsia="MS Mincho"/>
          <w:color w:val="auto"/>
          <w:sz w:val="28"/>
          <w:szCs w:val="28"/>
          <w:lang w:val="kk-KZ"/>
        </w:rPr>
        <w:t>алдыңғы кезеңдегі статистикалық нысанның 21530-жолы;</w:t>
      </w:r>
    </w:p>
    <w:p w14:paraId="694D3755" w14:textId="77777777" w:rsidR="005A4193" w:rsidRPr="00FA37B6" w:rsidRDefault="005A4193" w:rsidP="005A4193">
      <w:pPr>
        <w:pStyle w:val="pj"/>
        <w:ind w:firstLine="709"/>
        <w:rPr>
          <w:rStyle w:val="s0"/>
          <w:color w:val="auto"/>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 xml:space="preserve">21620-жол = </w:t>
      </w:r>
      <w:r w:rsidRPr="00FA37B6">
        <w:rPr>
          <w:rStyle w:val="y2iqfc"/>
          <w:rFonts w:eastAsia="MS Mincho"/>
          <w:color w:val="auto"/>
          <w:sz w:val="28"/>
          <w:szCs w:val="28"/>
          <w:lang w:val="kk-KZ"/>
        </w:rPr>
        <w:t>алдыңғы кезеңдегі статистикалық нысанның 21630-жолы;</w:t>
      </w:r>
    </w:p>
    <w:p w14:paraId="5250B0E3" w14:textId="77777777" w:rsidR="005A4193" w:rsidRPr="00FA37B6" w:rsidRDefault="005A4193" w:rsidP="005A4193">
      <w:pPr>
        <w:pStyle w:val="pj"/>
        <w:ind w:firstLine="709"/>
        <w:rPr>
          <w:rStyle w:val="s0"/>
          <w:color w:val="auto"/>
          <w:sz w:val="28"/>
          <w:szCs w:val="28"/>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 xml:space="preserve">21720-жол = </w:t>
      </w:r>
      <w:r w:rsidRPr="00FA37B6">
        <w:rPr>
          <w:rStyle w:val="y2iqfc"/>
          <w:rFonts w:eastAsia="MS Mincho"/>
          <w:color w:val="auto"/>
          <w:sz w:val="28"/>
          <w:szCs w:val="28"/>
          <w:lang w:val="kk-KZ"/>
        </w:rPr>
        <w:t>алдыңғы кезеңдегі статистикалық нысанның 21730-жолы;</w:t>
      </w:r>
    </w:p>
    <w:p w14:paraId="7C9EDBB6" w14:textId="77777777" w:rsidR="005A4193" w:rsidRPr="00FA37B6" w:rsidRDefault="005A4193" w:rsidP="005A4193">
      <w:pPr>
        <w:pStyle w:val="pj"/>
        <w:ind w:firstLine="709"/>
        <w:rPr>
          <w:rStyle w:val="y2iqfc"/>
          <w:rFonts w:eastAsia="MS Mincho"/>
          <w:color w:val="auto"/>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 xml:space="preserve">22520-жол = </w:t>
      </w:r>
      <w:r w:rsidRPr="00FA37B6">
        <w:rPr>
          <w:rStyle w:val="y2iqfc"/>
          <w:rFonts w:eastAsia="MS Mincho"/>
          <w:color w:val="auto"/>
          <w:sz w:val="28"/>
          <w:szCs w:val="28"/>
          <w:lang w:val="kk-KZ"/>
        </w:rPr>
        <w:t>алдыңғы кезеңдегі статистикалық нысанның 22530-жолы;</w:t>
      </w:r>
    </w:p>
    <w:p w14:paraId="755FE0DB" w14:textId="77777777" w:rsidR="005A4193" w:rsidRPr="00FA37B6" w:rsidRDefault="005A4193" w:rsidP="005A4193">
      <w:pPr>
        <w:pStyle w:val="pj"/>
        <w:ind w:firstLine="709"/>
        <w:rPr>
          <w:rStyle w:val="y2iqfc"/>
          <w:rFonts w:eastAsia="MS Mincho"/>
          <w:color w:val="auto"/>
          <w:sz w:val="28"/>
          <w:szCs w:val="28"/>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 xml:space="preserve">22620-жол = </w:t>
      </w:r>
      <w:r w:rsidRPr="00FA37B6">
        <w:rPr>
          <w:rStyle w:val="y2iqfc"/>
          <w:rFonts w:eastAsia="MS Mincho"/>
          <w:color w:val="auto"/>
          <w:sz w:val="28"/>
          <w:szCs w:val="28"/>
          <w:lang w:val="kk-KZ"/>
        </w:rPr>
        <w:t>алдыңғы кезеңдегі статистикалық нысанның 22630-жолы;</w:t>
      </w:r>
    </w:p>
    <w:p w14:paraId="7A42289E" w14:textId="77777777" w:rsidR="005A4193" w:rsidRPr="00FA37B6" w:rsidRDefault="005A4193" w:rsidP="005A4193">
      <w:pPr>
        <w:pStyle w:val="pj"/>
        <w:ind w:firstLine="709"/>
        <w:rPr>
          <w:rStyle w:val="y2iqfc"/>
          <w:rFonts w:eastAsia="MS Mincho"/>
          <w:color w:val="auto"/>
          <w:sz w:val="28"/>
          <w:szCs w:val="28"/>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 xml:space="preserve">22720-жол = </w:t>
      </w:r>
      <w:r w:rsidRPr="00FA37B6">
        <w:rPr>
          <w:rStyle w:val="y2iqfc"/>
          <w:rFonts w:eastAsia="MS Mincho"/>
          <w:color w:val="auto"/>
          <w:sz w:val="28"/>
          <w:szCs w:val="28"/>
          <w:lang w:val="kk-KZ"/>
        </w:rPr>
        <w:t>алдыңғы кезеңдегі статистикалық нысанның 22730-жолы;</w:t>
      </w:r>
    </w:p>
    <w:p w14:paraId="571D275D" w14:textId="77777777" w:rsidR="005A4193" w:rsidRPr="00FA37B6" w:rsidRDefault="005A4193" w:rsidP="005A4193">
      <w:pPr>
        <w:pStyle w:val="pj"/>
        <w:ind w:firstLine="709"/>
        <w:rPr>
          <w:rStyle w:val="s0"/>
          <w:color w:val="auto"/>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22400-жол = 22440-жол + 22450-жол;</w:t>
      </w:r>
    </w:p>
    <w:p w14:paraId="147BFF44" w14:textId="77777777" w:rsidR="005A4193" w:rsidRPr="00FA37B6" w:rsidRDefault="005A4193" w:rsidP="005A4193">
      <w:pPr>
        <w:pStyle w:val="pj"/>
        <w:ind w:firstLine="709"/>
        <w:rPr>
          <w:rStyle w:val="s0"/>
          <w:color w:val="auto"/>
          <w:sz w:val="28"/>
          <w:szCs w:val="28"/>
          <w:lang w:val="kk-KZ"/>
        </w:rPr>
      </w:pPr>
      <w:r w:rsidRPr="00FA37B6">
        <w:rPr>
          <w:rStyle w:val="y2iqfc"/>
          <w:rFonts w:eastAsia="MS Mincho"/>
          <w:color w:val="auto"/>
          <w:sz w:val="28"/>
          <w:szCs w:val="28"/>
          <w:lang w:val="kk-KZ"/>
        </w:rPr>
        <w:t xml:space="preserve">әрбір баған үшін </w:t>
      </w:r>
      <w:r w:rsidRPr="00FA37B6">
        <w:rPr>
          <w:rStyle w:val="s0"/>
          <w:color w:val="auto"/>
          <w:sz w:val="28"/>
          <w:szCs w:val="28"/>
          <w:lang w:val="kk-KZ"/>
        </w:rPr>
        <w:t>23400-жол = 23440-жол + 23450-жол.</w:t>
      </w:r>
    </w:p>
    <w:p w14:paraId="3D51492B" w14:textId="1BC14646" w:rsidR="00CD5AC3" w:rsidRPr="00FA37B6" w:rsidRDefault="00CD5AC3" w:rsidP="00635748">
      <w:pPr>
        <w:rPr>
          <w:rStyle w:val="s0"/>
          <w:strike/>
          <w:color w:val="auto"/>
          <w:sz w:val="28"/>
          <w:szCs w:val="28"/>
          <w:lang w:val="kk-KZ"/>
        </w:rPr>
      </w:pPr>
      <w:bookmarkStart w:id="0" w:name="_GoBack"/>
      <w:bookmarkEnd w:id="0"/>
    </w:p>
    <w:sectPr w:rsidR="00CD5AC3"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A32C5" w14:textId="77777777" w:rsidR="001F4FCF" w:rsidRDefault="001F4FCF">
      <w:r>
        <w:separator/>
      </w:r>
    </w:p>
  </w:endnote>
  <w:endnote w:type="continuationSeparator" w:id="0">
    <w:p w14:paraId="62F1E7FF" w14:textId="77777777" w:rsidR="001F4FCF" w:rsidRDefault="001F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22B02" w14:textId="77777777" w:rsidR="001F4FCF" w:rsidRDefault="001F4FCF">
      <w:r>
        <w:separator/>
      </w:r>
    </w:p>
  </w:footnote>
  <w:footnote w:type="continuationSeparator" w:id="0">
    <w:p w14:paraId="39CE7873" w14:textId="77777777" w:rsidR="001F4FCF" w:rsidRDefault="001F4F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7F99"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A2DBB97" w14:textId="77777777" w:rsidR="006B504A" w:rsidRDefault="006B504A">
    <w:pPr>
      <w:pStyle w:val="ac"/>
    </w:pPr>
  </w:p>
  <w:p w14:paraId="2957526D" w14:textId="77777777" w:rsidR="006B504A" w:rsidRDefault="006B504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D202" w14:textId="5BE1EFB8"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635748">
      <w:rPr>
        <w:rStyle w:val="af2"/>
        <w:noProof/>
      </w:rPr>
      <w:t>237</w:t>
    </w:r>
    <w:r w:rsidRPr="00AB2E9E">
      <w:rPr>
        <w:rStyle w:val="af2"/>
      </w:rPr>
      <w:fldChar w:fldCharType="end"/>
    </w:r>
  </w:p>
  <w:p w14:paraId="61EB60FB" w14:textId="77777777" w:rsidR="006B504A" w:rsidRDefault="006B504A">
    <w:pPr>
      <w:pStyle w:val="ac"/>
    </w:pPr>
  </w:p>
  <w:p w14:paraId="3DCCDEAA" w14:textId="77777777" w:rsidR="006B504A" w:rsidRDefault="006B504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51A47155"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635748">
      <w:rPr>
        <w:rStyle w:val="af2"/>
        <w:noProof/>
      </w:rPr>
      <w:t>244</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1E3D4EBD" w:rsidR="006B504A" w:rsidRDefault="006B504A">
        <w:pPr>
          <w:pStyle w:val="ac"/>
          <w:jc w:val="center"/>
        </w:pPr>
        <w:r>
          <w:fldChar w:fldCharType="begin"/>
        </w:r>
        <w:r>
          <w:instrText>PAGE   \* MERGEFORMAT</w:instrText>
        </w:r>
        <w:r>
          <w:fldChar w:fldCharType="separate"/>
        </w:r>
        <w:r w:rsidR="00635748">
          <w:rPr>
            <w:noProof/>
          </w:rPr>
          <w:t>243</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4FCF"/>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1771"/>
    <w:rsid w:val="003F241E"/>
    <w:rsid w:val="003F4E49"/>
    <w:rsid w:val="00403636"/>
    <w:rsid w:val="004063B5"/>
    <w:rsid w:val="0041055D"/>
    <w:rsid w:val="0041608A"/>
    <w:rsid w:val="004165CC"/>
    <w:rsid w:val="004216EF"/>
    <w:rsid w:val="004224EE"/>
    <w:rsid w:val="00423754"/>
    <w:rsid w:val="00423ABF"/>
    <w:rsid w:val="00423AE7"/>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5748"/>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47CB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112"/>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2A82-9473-4947-9174-91C3FA1F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11</Pages>
  <Words>2687</Words>
  <Characters>15317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340</cp:revision>
  <dcterms:created xsi:type="dcterms:W3CDTF">2025-02-05T09:55:00Z</dcterms:created>
  <dcterms:modified xsi:type="dcterms:W3CDTF">2025-08-01T05:19:00Z</dcterms:modified>
</cp:coreProperties>
</file>